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2BA6D" w14:textId="222C0607" w:rsidR="008633BF" w:rsidRPr="00671D45" w:rsidRDefault="008633BF" w:rsidP="00671D45">
      <w:pPr>
        <w:shd w:val="clear" w:color="auto" w:fill="FFFFFF"/>
        <w:jc w:val="center"/>
        <w:rPr>
          <w:rFonts w:eastAsia="Times New Roman" w:cstheme="minorHAnsi"/>
          <w:b/>
          <w:bCs/>
          <w:color w:val="000000"/>
          <w:sz w:val="21"/>
          <w:szCs w:val="21"/>
          <w:lang w:eastAsia="fr-FR"/>
        </w:rPr>
      </w:pPr>
      <w:r w:rsidRPr="00671D45">
        <w:rPr>
          <w:rFonts w:eastAsia="Times New Roman" w:cstheme="minorHAnsi"/>
          <w:b/>
          <w:bCs/>
          <w:color w:val="000000"/>
          <w:sz w:val="21"/>
          <w:szCs w:val="21"/>
          <w:lang w:eastAsia="fr-FR"/>
        </w:rPr>
        <w:t>Programme du Séminaire d’Anthropologie Américaniste</w:t>
      </w:r>
    </w:p>
    <w:p w14:paraId="0991941E" w14:textId="3407785C" w:rsidR="009B1A43" w:rsidRPr="00671D45" w:rsidRDefault="008633BF" w:rsidP="00671D45">
      <w:pPr>
        <w:shd w:val="clear" w:color="auto" w:fill="FFFFFF"/>
        <w:jc w:val="center"/>
        <w:rPr>
          <w:rFonts w:eastAsia="Times New Roman" w:cstheme="minorHAnsi"/>
          <w:b/>
          <w:bCs/>
          <w:color w:val="000000"/>
          <w:sz w:val="21"/>
          <w:szCs w:val="21"/>
          <w:lang w:eastAsia="fr-FR"/>
        </w:rPr>
      </w:pPr>
      <w:r w:rsidRPr="00671D45">
        <w:rPr>
          <w:rFonts w:eastAsia="Times New Roman" w:cstheme="minorHAnsi"/>
          <w:b/>
          <w:bCs/>
          <w:color w:val="000000"/>
          <w:sz w:val="21"/>
          <w:szCs w:val="21"/>
          <w:lang w:eastAsia="fr-FR"/>
        </w:rPr>
        <w:t>Année universitaire 2021-2022</w:t>
      </w:r>
    </w:p>
    <w:p w14:paraId="1DA12682" w14:textId="0DEFFBBC" w:rsidR="00671D45" w:rsidRPr="00671D45" w:rsidRDefault="00671D45" w:rsidP="00671D45">
      <w:pPr>
        <w:shd w:val="clear" w:color="auto" w:fill="FFFFFF"/>
        <w:jc w:val="center"/>
        <w:rPr>
          <w:rFonts w:eastAsia="Times New Roman" w:cstheme="minorHAnsi"/>
          <w:b/>
          <w:bCs/>
          <w:color w:val="000000"/>
          <w:sz w:val="21"/>
          <w:szCs w:val="21"/>
          <w:lang w:eastAsia="fr-FR"/>
        </w:rPr>
      </w:pPr>
      <w:r w:rsidRPr="00671D45">
        <w:rPr>
          <w:rFonts w:eastAsia="Times New Roman" w:cstheme="minorHAnsi"/>
          <w:b/>
          <w:bCs/>
          <w:color w:val="000000"/>
          <w:sz w:val="21"/>
          <w:szCs w:val="21"/>
          <w:lang w:eastAsia="fr-FR"/>
        </w:rPr>
        <w:t>Maison Suger, 10h-12h</w:t>
      </w:r>
    </w:p>
    <w:p w14:paraId="36B6FEF3" w14:textId="77777777" w:rsidR="00E7707D" w:rsidRPr="00671D45" w:rsidRDefault="00E7707D" w:rsidP="00B173C8">
      <w:pPr>
        <w:pStyle w:val="Paragraphedeliste"/>
        <w:spacing w:after="80"/>
        <w:ind w:left="0"/>
        <w:jc w:val="both"/>
        <w:rPr>
          <w:rFonts w:cstheme="minorHAnsi"/>
          <w:b/>
          <w:smallCaps/>
          <w:sz w:val="21"/>
          <w:szCs w:val="21"/>
        </w:rPr>
      </w:pPr>
    </w:p>
    <w:p w14:paraId="47426C48" w14:textId="31FFA057" w:rsidR="00796E7A" w:rsidRPr="00671D45" w:rsidRDefault="00796E7A" w:rsidP="00B173C8">
      <w:pPr>
        <w:pStyle w:val="Paragraphedeliste"/>
        <w:spacing w:after="80"/>
        <w:ind w:left="0"/>
        <w:jc w:val="both"/>
        <w:rPr>
          <w:rFonts w:cstheme="minorHAnsi"/>
          <w:b/>
          <w:smallCaps/>
          <w:color w:val="000000" w:themeColor="text1"/>
          <w:sz w:val="21"/>
          <w:szCs w:val="21"/>
        </w:rPr>
      </w:pPr>
      <w:r w:rsidRPr="00671D45">
        <w:rPr>
          <w:rFonts w:cstheme="minorHAnsi"/>
          <w:b/>
          <w:color w:val="000000" w:themeColor="text1"/>
          <w:sz w:val="21"/>
          <w:szCs w:val="21"/>
        </w:rPr>
        <w:t>Vendredi 19 novembre 2021</w:t>
      </w:r>
    </w:p>
    <w:p w14:paraId="05CCCC17" w14:textId="2E40387E" w:rsidR="00796E7A" w:rsidRPr="00671D45" w:rsidRDefault="00796E7A" w:rsidP="00671D45">
      <w:pPr>
        <w:pStyle w:val="Paragraphedeliste"/>
        <w:ind w:left="0"/>
        <w:jc w:val="both"/>
        <w:rPr>
          <w:rFonts w:eastAsiaTheme="minorEastAsia" w:cstheme="minorHAnsi"/>
          <w:sz w:val="21"/>
          <w:szCs w:val="21"/>
          <w:lang w:eastAsia="fr-FR"/>
        </w:rPr>
      </w:pPr>
      <w:r w:rsidRPr="00671D45">
        <w:rPr>
          <w:rFonts w:cstheme="minorHAnsi"/>
          <w:b/>
          <w:sz w:val="21"/>
          <w:szCs w:val="21"/>
        </w:rPr>
        <w:t xml:space="preserve">Andrea </w:t>
      </w:r>
      <w:proofErr w:type="spellStart"/>
      <w:r w:rsidRPr="00671D45">
        <w:rPr>
          <w:rFonts w:cstheme="minorHAnsi"/>
          <w:b/>
          <w:smallCaps/>
          <w:sz w:val="21"/>
          <w:szCs w:val="21"/>
        </w:rPr>
        <w:t>Zuppi</w:t>
      </w:r>
      <w:proofErr w:type="spellEnd"/>
      <w:r w:rsidRPr="00671D45">
        <w:rPr>
          <w:rFonts w:cstheme="minorHAnsi"/>
          <w:sz w:val="21"/>
          <w:szCs w:val="21"/>
        </w:rPr>
        <w:t xml:space="preserve"> </w:t>
      </w:r>
      <w:r w:rsidR="00671D45">
        <w:rPr>
          <w:rFonts w:cstheme="minorHAnsi"/>
          <w:sz w:val="21"/>
          <w:szCs w:val="21"/>
        </w:rPr>
        <w:t>(AARUS)</w:t>
      </w:r>
    </w:p>
    <w:p w14:paraId="1CBE33BF" w14:textId="550E3405" w:rsidR="00796E7A" w:rsidRPr="00671D45" w:rsidRDefault="00796E7A" w:rsidP="00B173C8">
      <w:pPr>
        <w:pStyle w:val="Paragraphedeliste"/>
        <w:spacing w:after="80"/>
        <w:ind w:left="0"/>
        <w:jc w:val="both"/>
        <w:rPr>
          <w:rFonts w:eastAsia="MS Mincho" w:cstheme="minorHAnsi"/>
          <w:b/>
          <w:bCs/>
          <w:iCs/>
          <w:sz w:val="21"/>
          <w:szCs w:val="21"/>
        </w:rPr>
      </w:pPr>
    </w:p>
    <w:p w14:paraId="47D3F25D" w14:textId="77777777" w:rsidR="00796E7A" w:rsidRPr="00671D45" w:rsidRDefault="00796E7A" w:rsidP="00B173C8">
      <w:pPr>
        <w:pStyle w:val="Paragraphedeliste"/>
        <w:spacing w:after="80"/>
        <w:ind w:left="0"/>
        <w:jc w:val="both"/>
        <w:rPr>
          <w:rFonts w:eastAsia="MS Mincho" w:cstheme="minorHAnsi"/>
          <w:b/>
          <w:bCs/>
          <w:i/>
          <w:sz w:val="21"/>
          <w:szCs w:val="21"/>
        </w:rPr>
      </w:pPr>
      <w:r w:rsidRPr="00671D45">
        <w:rPr>
          <w:rFonts w:eastAsia="MS Mincho" w:cstheme="minorHAnsi"/>
          <w:b/>
          <w:bCs/>
          <w:i/>
          <w:iCs/>
          <w:sz w:val="21"/>
          <w:szCs w:val="21"/>
        </w:rPr>
        <w:t xml:space="preserve">Mutations, maîtrise et altérité dans le chamanisme </w:t>
      </w:r>
      <w:proofErr w:type="spellStart"/>
      <w:r w:rsidRPr="00671D45">
        <w:rPr>
          <w:rFonts w:eastAsia="MS Mincho" w:cstheme="minorHAnsi"/>
          <w:b/>
          <w:bCs/>
          <w:i/>
          <w:iCs/>
          <w:sz w:val="21"/>
          <w:szCs w:val="21"/>
        </w:rPr>
        <w:t>kulina</w:t>
      </w:r>
      <w:proofErr w:type="spellEnd"/>
      <w:r w:rsidRPr="00671D45">
        <w:rPr>
          <w:rFonts w:eastAsia="MS Mincho" w:cstheme="minorHAnsi"/>
          <w:b/>
          <w:bCs/>
          <w:i/>
          <w:iCs/>
          <w:sz w:val="21"/>
          <w:szCs w:val="21"/>
        </w:rPr>
        <w:t xml:space="preserve"> (Amazonie péruvienne)</w:t>
      </w:r>
    </w:p>
    <w:p w14:paraId="53D95156" w14:textId="131B79B0" w:rsidR="00796E7A" w:rsidRPr="00671D45" w:rsidRDefault="00796E7A" w:rsidP="00B30D3D">
      <w:pPr>
        <w:pStyle w:val="Paragraphedeliste"/>
        <w:ind w:left="0"/>
        <w:jc w:val="both"/>
        <w:rPr>
          <w:rFonts w:cstheme="minorHAnsi"/>
          <w:sz w:val="21"/>
          <w:szCs w:val="21"/>
        </w:rPr>
      </w:pPr>
      <w:r w:rsidRPr="00671D45">
        <w:rPr>
          <w:rFonts w:cstheme="minorHAnsi"/>
          <w:sz w:val="21"/>
          <w:szCs w:val="21"/>
        </w:rPr>
        <w:t xml:space="preserve">Pour explorer les pratiques chamaniques des </w:t>
      </w:r>
      <w:proofErr w:type="spellStart"/>
      <w:r w:rsidRPr="00671D45">
        <w:rPr>
          <w:rFonts w:cstheme="minorHAnsi"/>
          <w:sz w:val="21"/>
          <w:szCs w:val="21"/>
        </w:rPr>
        <w:t>Kulina</w:t>
      </w:r>
      <w:proofErr w:type="spellEnd"/>
      <w:r w:rsidRPr="00671D45">
        <w:rPr>
          <w:rFonts w:cstheme="minorHAnsi"/>
          <w:sz w:val="21"/>
          <w:szCs w:val="21"/>
        </w:rPr>
        <w:t xml:space="preserve"> (peuple indigène de langue </w:t>
      </w:r>
      <w:proofErr w:type="spellStart"/>
      <w:r w:rsidRPr="00671D45">
        <w:rPr>
          <w:rFonts w:cstheme="minorHAnsi"/>
          <w:sz w:val="21"/>
          <w:szCs w:val="21"/>
        </w:rPr>
        <w:t>arawá</w:t>
      </w:r>
      <w:proofErr w:type="spellEnd"/>
      <w:r w:rsidRPr="00671D45">
        <w:rPr>
          <w:rFonts w:cstheme="minorHAnsi"/>
          <w:sz w:val="21"/>
          <w:szCs w:val="21"/>
        </w:rPr>
        <w:t xml:space="preserve"> du bassin du Juruá-Purus, en Amazonie sud-occidentale), l’exposé se focalisera sur trois aspects centraux : 1. les mutations que ces pratiques chamaniques subissent, et produisent, à travers le temps ; 2. la relation de maîtrise-possession entre les chamanes et leurs auxiliaires et, 3. les relations entretenues entre chamanes </w:t>
      </w:r>
      <w:proofErr w:type="spellStart"/>
      <w:r w:rsidRPr="00671D45">
        <w:rPr>
          <w:rFonts w:cstheme="minorHAnsi"/>
          <w:sz w:val="21"/>
          <w:szCs w:val="21"/>
        </w:rPr>
        <w:t>kulina</w:t>
      </w:r>
      <w:proofErr w:type="spellEnd"/>
      <w:r w:rsidRPr="00671D45">
        <w:rPr>
          <w:rFonts w:cstheme="minorHAnsi"/>
          <w:sz w:val="21"/>
          <w:szCs w:val="21"/>
        </w:rPr>
        <w:t xml:space="preserve"> et diverses figures d’altérité. Comme on le verra, l’étude de ces trois volets, et de la manière dont ils sont liés entre eux, est indissociable de l’étude d’une substance, appelée </w:t>
      </w:r>
      <w:proofErr w:type="spellStart"/>
      <w:r w:rsidRPr="00671D45">
        <w:rPr>
          <w:rFonts w:cstheme="minorHAnsi"/>
          <w:i/>
          <w:sz w:val="21"/>
          <w:szCs w:val="21"/>
        </w:rPr>
        <w:t>dori</w:t>
      </w:r>
      <w:proofErr w:type="spellEnd"/>
      <w:r w:rsidRPr="00671D45">
        <w:rPr>
          <w:rFonts w:cstheme="minorHAnsi"/>
          <w:sz w:val="21"/>
          <w:szCs w:val="21"/>
        </w:rPr>
        <w:t xml:space="preserve">, que possèdent les chamanes </w:t>
      </w:r>
      <w:proofErr w:type="spellStart"/>
      <w:r w:rsidRPr="00671D45">
        <w:rPr>
          <w:rFonts w:cstheme="minorHAnsi"/>
          <w:sz w:val="21"/>
          <w:szCs w:val="21"/>
        </w:rPr>
        <w:t>kulina</w:t>
      </w:r>
      <w:proofErr w:type="spellEnd"/>
      <w:r w:rsidRPr="00671D45">
        <w:rPr>
          <w:rFonts w:cstheme="minorHAnsi"/>
          <w:sz w:val="21"/>
          <w:szCs w:val="21"/>
        </w:rPr>
        <w:t xml:space="preserve">. Il s’agira alors de démontrer comment le </w:t>
      </w:r>
      <w:proofErr w:type="spellStart"/>
      <w:r w:rsidRPr="00671D45">
        <w:rPr>
          <w:rFonts w:cstheme="minorHAnsi"/>
          <w:i/>
          <w:sz w:val="21"/>
          <w:szCs w:val="21"/>
        </w:rPr>
        <w:t>dori</w:t>
      </w:r>
      <w:proofErr w:type="spellEnd"/>
      <w:r w:rsidRPr="00671D45">
        <w:rPr>
          <w:rFonts w:cstheme="minorHAnsi"/>
          <w:sz w:val="21"/>
          <w:szCs w:val="21"/>
        </w:rPr>
        <w:t xml:space="preserve">, qui se présente comme une petite pierre résineuse d’origine végétale, est à la fois la forme, la cause et l’effet des mutations du chamanisme </w:t>
      </w:r>
      <w:proofErr w:type="spellStart"/>
      <w:r w:rsidRPr="00671D45">
        <w:rPr>
          <w:rFonts w:cstheme="minorHAnsi"/>
          <w:sz w:val="21"/>
          <w:szCs w:val="21"/>
        </w:rPr>
        <w:t>kulina</w:t>
      </w:r>
      <w:proofErr w:type="spellEnd"/>
      <w:r w:rsidRPr="00671D45">
        <w:rPr>
          <w:rFonts w:cstheme="minorHAnsi"/>
          <w:sz w:val="21"/>
          <w:szCs w:val="21"/>
        </w:rPr>
        <w:t xml:space="preserve">, des relations entre les chamanes et leurs auxiliaires et enfin des relations entre les chamanes et diverses figures d’altérité. </w:t>
      </w:r>
    </w:p>
    <w:p w14:paraId="4BC31856" w14:textId="77777777" w:rsidR="00796E7A" w:rsidRPr="00671D45" w:rsidRDefault="00796E7A" w:rsidP="00B173C8">
      <w:pPr>
        <w:pStyle w:val="Paragraphedeliste"/>
        <w:ind w:left="0"/>
        <w:jc w:val="both"/>
        <w:rPr>
          <w:rFonts w:cstheme="minorHAnsi"/>
          <w:sz w:val="21"/>
          <w:szCs w:val="21"/>
        </w:rPr>
      </w:pPr>
    </w:p>
    <w:p w14:paraId="7B0E4BF7" w14:textId="5435F77D" w:rsidR="00B173C8" w:rsidRPr="00671D45" w:rsidRDefault="00B173C8" w:rsidP="00B173C8">
      <w:pPr>
        <w:pStyle w:val="Paragraphedeliste"/>
        <w:shd w:val="clear" w:color="auto" w:fill="FFFFFF"/>
        <w:spacing w:before="240"/>
        <w:ind w:left="0"/>
        <w:jc w:val="both"/>
        <w:rPr>
          <w:rFonts w:eastAsia="Times New Roman" w:cstheme="minorHAnsi"/>
          <w:color w:val="000000"/>
          <w:sz w:val="21"/>
          <w:szCs w:val="21"/>
          <w:lang w:eastAsia="fr-FR"/>
        </w:rPr>
      </w:pPr>
      <w:r w:rsidRPr="00671D45">
        <w:rPr>
          <w:rFonts w:eastAsia="Times New Roman" w:cstheme="minorHAnsi"/>
          <w:b/>
          <w:bCs/>
          <w:color w:val="000000"/>
          <w:sz w:val="21"/>
          <w:szCs w:val="21"/>
          <w:lang w:eastAsia="fr-FR"/>
        </w:rPr>
        <w:t xml:space="preserve">Vendredi </w:t>
      </w:r>
      <w:r w:rsidR="00DB23C3" w:rsidRPr="00671D45">
        <w:rPr>
          <w:rFonts w:eastAsia="Times New Roman" w:cstheme="minorHAnsi"/>
          <w:b/>
          <w:bCs/>
          <w:color w:val="000000"/>
          <w:sz w:val="21"/>
          <w:szCs w:val="21"/>
          <w:lang w:eastAsia="fr-FR"/>
        </w:rPr>
        <w:t>17 décembre</w:t>
      </w:r>
      <w:r w:rsidR="00DB23C3" w:rsidRPr="00671D45">
        <w:rPr>
          <w:rFonts w:eastAsia="Times New Roman" w:cstheme="minorHAnsi"/>
          <w:color w:val="000000"/>
          <w:sz w:val="21"/>
          <w:szCs w:val="21"/>
          <w:lang w:eastAsia="fr-FR"/>
        </w:rPr>
        <w:t xml:space="preserve"> </w:t>
      </w:r>
    </w:p>
    <w:p w14:paraId="078E31C9" w14:textId="1C520B8D" w:rsidR="00B173C8" w:rsidRPr="00671D45" w:rsidRDefault="00A92F54" w:rsidP="00B173C8">
      <w:pPr>
        <w:pStyle w:val="Paragraphedeliste"/>
        <w:shd w:val="clear" w:color="auto" w:fill="FFFFFF"/>
        <w:spacing w:before="240"/>
        <w:ind w:left="0"/>
        <w:jc w:val="both"/>
        <w:rPr>
          <w:rFonts w:eastAsia="Times New Roman" w:cstheme="minorHAnsi"/>
          <w:sz w:val="21"/>
          <w:szCs w:val="21"/>
          <w:lang w:eastAsia="fr-FR"/>
        </w:rPr>
      </w:pPr>
      <w:r w:rsidRPr="00671D45">
        <w:rPr>
          <w:rFonts w:eastAsia="Times New Roman" w:cstheme="minorHAnsi"/>
          <w:b/>
          <w:bCs/>
          <w:sz w:val="21"/>
          <w:szCs w:val="21"/>
          <w:lang w:eastAsia="fr-FR"/>
        </w:rPr>
        <w:t>Emanuele Fabiano (</w:t>
      </w:r>
      <w:r w:rsidR="00A06730" w:rsidRPr="00671D45">
        <w:rPr>
          <w:rFonts w:cstheme="minorHAnsi"/>
          <w:color w:val="000000"/>
          <w:sz w:val="21"/>
          <w:szCs w:val="21"/>
          <w:lang w:val="it-CH"/>
        </w:rPr>
        <w:t>Pontificia Universidad Católica del Perú</w:t>
      </w:r>
      <w:r w:rsidRPr="00671D45">
        <w:rPr>
          <w:rFonts w:eastAsia="Times New Roman" w:cstheme="minorHAnsi"/>
          <w:b/>
          <w:bCs/>
          <w:sz w:val="21"/>
          <w:szCs w:val="21"/>
          <w:lang w:eastAsia="fr-FR"/>
        </w:rPr>
        <w:t>)</w:t>
      </w:r>
      <w:r w:rsidRPr="00671D45">
        <w:rPr>
          <w:rFonts w:eastAsia="Times New Roman" w:cstheme="minorHAnsi"/>
          <w:sz w:val="21"/>
          <w:szCs w:val="21"/>
          <w:lang w:eastAsia="fr-FR"/>
        </w:rPr>
        <w:t xml:space="preserve"> </w:t>
      </w:r>
    </w:p>
    <w:p w14:paraId="5C3CA94F" w14:textId="6387D131" w:rsidR="00B173C8" w:rsidRPr="00671D45" w:rsidRDefault="00B173C8" w:rsidP="00D4420B">
      <w:pPr>
        <w:pStyle w:val="Paragraphedeliste"/>
        <w:spacing w:before="40" w:after="80"/>
        <w:ind w:left="0"/>
        <w:jc w:val="both"/>
        <w:rPr>
          <w:rFonts w:eastAsia="Times New Roman" w:cstheme="minorHAnsi"/>
          <w:sz w:val="21"/>
          <w:szCs w:val="21"/>
          <w:lang w:eastAsia="fr-FR"/>
        </w:rPr>
      </w:pPr>
    </w:p>
    <w:p w14:paraId="5E17BE03" w14:textId="6A0347C5" w:rsidR="00A06730" w:rsidRPr="00671D45" w:rsidRDefault="00A06730" w:rsidP="00A06730">
      <w:pPr>
        <w:rPr>
          <w:rFonts w:cstheme="minorHAnsi"/>
          <w:b/>
          <w:bCs/>
          <w:i/>
          <w:iCs/>
          <w:sz w:val="21"/>
          <w:szCs w:val="21"/>
        </w:rPr>
      </w:pPr>
      <w:r w:rsidRPr="00671D45">
        <w:rPr>
          <w:rFonts w:cstheme="minorHAnsi"/>
          <w:b/>
          <w:bCs/>
          <w:i/>
          <w:iCs/>
          <w:sz w:val="21"/>
          <w:szCs w:val="21"/>
        </w:rPr>
        <w:t>"Les maladies sont des esprits modernes qui apprennent dans la ville"</w:t>
      </w:r>
      <w:r w:rsidR="00A946FA" w:rsidRPr="00671D45">
        <w:rPr>
          <w:rFonts w:cstheme="minorHAnsi"/>
          <w:b/>
          <w:bCs/>
          <w:i/>
          <w:iCs/>
          <w:sz w:val="21"/>
          <w:szCs w:val="21"/>
        </w:rPr>
        <w:t>.</w:t>
      </w:r>
    </w:p>
    <w:p w14:paraId="4FE15A6C" w14:textId="77777777" w:rsidR="00A06730" w:rsidRPr="00671D45" w:rsidRDefault="00A06730" w:rsidP="00A06730">
      <w:pPr>
        <w:rPr>
          <w:rFonts w:cstheme="minorHAnsi"/>
          <w:b/>
          <w:bCs/>
          <w:i/>
          <w:iCs/>
          <w:sz w:val="21"/>
          <w:szCs w:val="21"/>
        </w:rPr>
      </w:pPr>
      <w:r w:rsidRPr="00671D45">
        <w:rPr>
          <w:rFonts w:cstheme="minorHAnsi"/>
          <w:b/>
          <w:bCs/>
          <w:i/>
          <w:iCs/>
          <w:sz w:val="21"/>
          <w:szCs w:val="21"/>
        </w:rPr>
        <w:t xml:space="preserve">Les </w:t>
      </w:r>
      <w:proofErr w:type="spellStart"/>
      <w:r w:rsidRPr="00671D45">
        <w:rPr>
          <w:rFonts w:cstheme="minorHAnsi"/>
          <w:b/>
          <w:bCs/>
          <w:i/>
          <w:iCs/>
          <w:sz w:val="21"/>
          <w:szCs w:val="21"/>
        </w:rPr>
        <w:t>Urarina</w:t>
      </w:r>
      <w:proofErr w:type="spellEnd"/>
      <w:r w:rsidRPr="00671D45">
        <w:rPr>
          <w:rFonts w:cstheme="minorHAnsi"/>
          <w:b/>
          <w:bCs/>
          <w:i/>
          <w:iCs/>
          <w:sz w:val="21"/>
          <w:szCs w:val="21"/>
        </w:rPr>
        <w:t xml:space="preserve"> du bassin de </w:t>
      </w:r>
      <w:proofErr w:type="spellStart"/>
      <w:r w:rsidRPr="00671D45">
        <w:rPr>
          <w:rFonts w:cstheme="minorHAnsi"/>
          <w:b/>
          <w:bCs/>
          <w:i/>
          <w:iCs/>
          <w:sz w:val="21"/>
          <w:szCs w:val="21"/>
        </w:rPr>
        <w:t>Chambira</w:t>
      </w:r>
      <w:proofErr w:type="spellEnd"/>
      <w:r w:rsidRPr="00671D45">
        <w:rPr>
          <w:rFonts w:cstheme="minorHAnsi"/>
          <w:b/>
          <w:bCs/>
          <w:i/>
          <w:iCs/>
          <w:sz w:val="21"/>
          <w:szCs w:val="21"/>
        </w:rPr>
        <w:t xml:space="preserve"> (Amazonie péruvienne) face à la pandémie de Covid-19.</w:t>
      </w:r>
    </w:p>
    <w:p w14:paraId="1356B934" w14:textId="77777777" w:rsidR="00A06730" w:rsidRPr="00671D45" w:rsidRDefault="00A06730" w:rsidP="00A06730">
      <w:pPr>
        <w:jc w:val="center"/>
        <w:rPr>
          <w:rFonts w:cstheme="minorHAnsi"/>
          <w:sz w:val="21"/>
          <w:szCs w:val="21"/>
        </w:rPr>
      </w:pPr>
    </w:p>
    <w:p w14:paraId="010BBCD0" w14:textId="1CA9CF31" w:rsidR="00A06730" w:rsidRPr="00671D45" w:rsidRDefault="00A06730" w:rsidP="00A06730">
      <w:pPr>
        <w:jc w:val="both"/>
        <w:rPr>
          <w:rFonts w:cstheme="minorHAnsi"/>
          <w:sz w:val="21"/>
          <w:szCs w:val="21"/>
        </w:rPr>
      </w:pPr>
      <w:r w:rsidRPr="00671D45">
        <w:rPr>
          <w:rFonts w:cstheme="minorHAnsi"/>
          <w:sz w:val="21"/>
          <w:szCs w:val="21"/>
        </w:rPr>
        <w:t xml:space="preserve">Les </w:t>
      </w:r>
      <w:proofErr w:type="spellStart"/>
      <w:r w:rsidRPr="00671D45">
        <w:rPr>
          <w:rFonts w:cstheme="minorHAnsi"/>
          <w:sz w:val="21"/>
          <w:szCs w:val="21"/>
        </w:rPr>
        <w:t>Urarina</w:t>
      </w:r>
      <w:proofErr w:type="spellEnd"/>
      <w:r w:rsidRPr="00671D45">
        <w:rPr>
          <w:rFonts w:cstheme="minorHAnsi"/>
          <w:sz w:val="21"/>
          <w:szCs w:val="21"/>
        </w:rPr>
        <w:t xml:space="preserve"> du bassin de </w:t>
      </w:r>
      <w:proofErr w:type="spellStart"/>
      <w:r w:rsidRPr="00671D45">
        <w:rPr>
          <w:rFonts w:cstheme="minorHAnsi"/>
          <w:sz w:val="21"/>
          <w:szCs w:val="21"/>
        </w:rPr>
        <w:t>Chambira</w:t>
      </w:r>
      <w:proofErr w:type="spellEnd"/>
      <w:r w:rsidRPr="00671D45">
        <w:rPr>
          <w:rFonts w:cstheme="minorHAnsi"/>
          <w:sz w:val="21"/>
          <w:szCs w:val="21"/>
        </w:rPr>
        <w:t xml:space="preserve">, comme d'autres groupes et communautés autochtones de l'Amazonie péruvienne, sont encore une fois confrontés à un événement épidémique majeur. Malgré le manque de connaissances sur les effets ou le mode de propagation de la nouvelle maladie, et en utilisant le peu d'informations disponibles, les communautés ont réagi rapidement à la propagation du Covid-19 en fermant l’accès au bassin et en adoptant des mesures d'auto-isolement et des pratiques thérapeutiques. Une description des maladies les plus dangereuses reconnues par la nosographie </w:t>
      </w:r>
      <w:proofErr w:type="spellStart"/>
      <w:r w:rsidRPr="00671D45">
        <w:rPr>
          <w:rFonts w:cstheme="minorHAnsi"/>
          <w:sz w:val="21"/>
          <w:szCs w:val="21"/>
        </w:rPr>
        <w:t>urarina</w:t>
      </w:r>
      <w:proofErr w:type="spellEnd"/>
      <w:r w:rsidRPr="00671D45">
        <w:rPr>
          <w:rFonts w:cstheme="minorHAnsi"/>
          <w:sz w:val="21"/>
          <w:szCs w:val="21"/>
        </w:rPr>
        <w:t xml:space="preserve"> montre d'importantes similitudes avec le Covid-19. La mortalité causée par ce type de maladies, en plus d'être associée à l'extrême agressivité et à la rapidité de leurs processus pathogéniques, dépend également de l'attitude que ces maladies - et les esprits nuisibles éponymes - ont pour réussir à s'adapter aux transformations sociales et économiques qui caractérisent la région, en actualisant leurs propres schémas d'attaque ou en les intégrant aux nouvelles stratégies et aux connaissances technologiques provenant des contextes urbains. Fondé sur un matériel ethnographique inédit, cet exposé présentera une réflexion sur l'expérience des </w:t>
      </w:r>
      <w:proofErr w:type="spellStart"/>
      <w:r w:rsidRPr="00671D45">
        <w:rPr>
          <w:rFonts w:cstheme="minorHAnsi"/>
          <w:sz w:val="21"/>
          <w:szCs w:val="21"/>
        </w:rPr>
        <w:t>Urarina</w:t>
      </w:r>
      <w:proofErr w:type="spellEnd"/>
      <w:r w:rsidRPr="00671D45">
        <w:rPr>
          <w:rFonts w:cstheme="minorHAnsi"/>
          <w:sz w:val="21"/>
          <w:szCs w:val="21"/>
        </w:rPr>
        <w:t xml:space="preserve"> face à la pandémie, et analysera les discours, pratiques et représentations développées par ce peuple amazonien en relation avec l'impact et la propagation du Covid-19.</w:t>
      </w:r>
    </w:p>
    <w:p w14:paraId="59959100" w14:textId="537D1ECE" w:rsidR="00A946FA" w:rsidRPr="00671D45" w:rsidRDefault="00671D45" w:rsidP="00A946FA">
      <w:pPr>
        <w:rPr>
          <w:rFonts w:eastAsia="Times New Roman" w:cstheme="minorHAnsi"/>
          <w:sz w:val="21"/>
          <w:szCs w:val="21"/>
          <w:lang w:eastAsia="fr-FR"/>
        </w:rPr>
      </w:pPr>
      <w:r>
        <w:rPr>
          <w:rFonts w:eastAsia="Times New Roman" w:cstheme="minorHAnsi"/>
          <w:color w:val="000000"/>
          <w:sz w:val="21"/>
          <w:szCs w:val="21"/>
          <w:shd w:val="clear" w:color="auto" w:fill="FFFFFF"/>
          <w:lang w:eastAsia="fr-FR"/>
        </w:rPr>
        <w:t>(</w:t>
      </w:r>
      <w:r w:rsidR="00A946FA" w:rsidRPr="00671D45">
        <w:rPr>
          <w:rFonts w:eastAsia="Times New Roman" w:cstheme="minorHAnsi"/>
          <w:color w:val="000000"/>
          <w:sz w:val="21"/>
          <w:szCs w:val="21"/>
          <w:shd w:val="clear" w:color="auto" w:fill="FFFFFF"/>
          <w:lang w:eastAsia="fr-FR"/>
        </w:rPr>
        <w:t>L’intervention se fera  en espagnol</w:t>
      </w:r>
      <w:r>
        <w:rPr>
          <w:rFonts w:eastAsia="Times New Roman" w:cstheme="minorHAnsi"/>
          <w:color w:val="000000"/>
          <w:sz w:val="21"/>
          <w:szCs w:val="21"/>
          <w:shd w:val="clear" w:color="auto" w:fill="FFFFFF"/>
          <w:lang w:eastAsia="fr-FR"/>
        </w:rPr>
        <w:t>)</w:t>
      </w:r>
    </w:p>
    <w:p w14:paraId="61C47AEC" w14:textId="77777777" w:rsidR="00B173C8" w:rsidRPr="00671D45" w:rsidRDefault="00B173C8" w:rsidP="00B173C8">
      <w:pPr>
        <w:pStyle w:val="Paragraphedeliste"/>
        <w:shd w:val="clear" w:color="auto" w:fill="FFFFFF"/>
        <w:ind w:left="0"/>
        <w:jc w:val="both"/>
        <w:rPr>
          <w:rFonts w:eastAsia="Times New Roman" w:cstheme="minorHAnsi"/>
          <w:color w:val="000000"/>
          <w:sz w:val="21"/>
          <w:szCs w:val="21"/>
          <w:lang w:eastAsia="fr-FR"/>
        </w:rPr>
      </w:pPr>
    </w:p>
    <w:p w14:paraId="1A4304AB" w14:textId="03DCBAC4" w:rsidR="00B173C8" w:rsidRPr="00671D45" w:rsidRDefault="00B173C8" w:rsidP="00B173C8">
      <w:pPr>
        <w:pStyle w:val="Paragraphedeliste"/>
        <w:shd w:val="clear" w:color="auto" w:fill="FFFFFF"/>
        <w:ind w:left="0"/>
        <w:jc w:val="both"/>
        <w:rPr>
          <w:rFonts w:eastAsia="Times New Roman" w:cstheme="minorHAnsi"/>
          <w:color w:val="000000"/>
          <w:sz w:val="21"/>
          <w:szCs w:val="21"/>
          <w:lang w:eastAsia="fr-FR"/>
        </w:rPr>
      </w:pPr>
      <w:r w:rsidRPr="00671D45">
        <w:rPr>
          <w:rFonts w:eastAsia="Times New Roman" w:cstheme="minorHAnsi"/>
          <w:b/>
          <w:bCs/>
          <w:color w:val="000000"/>
          <w:sz w:val="21"/>
          <w:szCs w:val="21"/>
          <w:lang w:eastAsia="fr-FR"/>
        </w:rPr>
        <w:t xml:space="preserve">Vendredi </w:t>
      </w:r>
      <w:r w:rsidR="00DB23C3" w:rsidRPr="00671D45">
        <w:rPr>
          <w:rFonts w:eastAsia="Times New Roman" w:cstheme="minorHAnsi"/>
          <w:b/>
          <w:bCs/>
          <w:color w:val="000000"/>
          <w:sz w:val="21"/>
          <w:szCs w:val="21"/>
          <w:lang w:eastAsia="fr-FR"/>
        </w:rPr>
        <w:t>21 janvier</w:t>
      </w:r>
      <w:r w:rsidR="00DB23C3" w:rsidRPr="00671D45">
        <w:rPr>
          <w:rFonts w:eastAsia="Times New Roman" w:cstheme="minorHAnsi"/>
          <w:color w:val="000000"/>
          <w:sz w:val="21"/>
          <w:szCs w:val="21"/>
          <w:lang w:eastAsia="fr-FR"/>
        </w:rPr>
        <w:t> </w:t>
      </w:r>
    </w:p>
    <w:p w14:paraId="487D0526" w14:textId="21920C4F" w:rsidR="00B173C8" w:rsidRPr="00671D45" w:rsidRDefault="00DB23C3" w:rsidP="00B173C8">
      <w:pPr>
        <w:pStyle w:val="Paragraphedeliste"/>
        <w:shd w:val="clear" w:color="auto" w:fill="FFFFFF"/>
        <w:ind w:left="0"/>
        <w:jc w:val="both"/>
        <w:rPr>
          <w:rFonts w:eastAsia="Times New Roman" w:cstheme="minorHAnsi"/>
          <w:color w:val="000000"/>
          <w:sz w:val="21"/>
          <w:szCs w:val="21"/>
          <w:lang w:eastAsia="fr-FR"/>
        </w:rPr>
      </w:pPr>
      <w:r w:rsidRPr="00671D45">
        <w:rPr>
          <w:rFonts w:eastAsia="Times New Roman" w:cstheme="minorHAnsi"/>
          <w:color w:val="000000"/>
          <w:sz w:val="21"/>
          <w:szCs w:val="21"/>
          <w:lang w:eastAsia="fr-FR"/>
        </w:rPr>
        <w:t xml:space="preserve">Cédric </w:t>
      </w:r>
      <w:proofErr w:type="spellStart"/>
      <w:r w:rsidRPr="00671D45">
        <w:rPr>
          <w:rFonts w:eastAsia="Times New Roman" w:cstheme="minorHAnsi"/>
          <w:color w:val="000000"/>
          <w:sz w:val="21"/>
          <w:szCs w:val="21"/>
          <w:lang w:eastAsia="fr-FR"/>
        </w:rPr>
        <w:t>Yvinec</w:t>
      </w:r>
      <w:proofErr w:type="spellEnd"/>
      <w:r w:rsidR="00D14B73" w:rsidRPr="00671D45">
        <w:rPr>
          <w:rFonts w:eastAsia="Times New Roman" w:cstheme="minorHAnsi"/>
          <w:color w:val="000000"/>
          <w:sz w:val="21"/>
          <w:szCs w:val="21"/>
          <w:lang w:eastAsia="fr-FR"/>
        </w:rPr>
        <w:t> </w:t>
      </w:r>
      <w:r w:rsidR="00B173C8" w:rsidRPr="00671D45">
        <w:rPr>
          <w:rFonts w:eastAsia="Times New Roman" w:cstheme="minorHAnsi"/>
          <w:color w:val="000000"/>
          <w:sz w:val="21"/>
          <w:szCs w:val="21"/>
          <w:lang w:eastAsia="fr-FR"/>
        </w:rPr>
        <w:t>(CNRS-CRBC-Mondes Américains)</w:t>
      </w:r>
    </w:p>
    <w:p w14:paraId="7AEEED11" w14:textId="77777777" w:rsidR="00B173C8" w:rsidRPr="00671D45" w:rsidRDefault="00B173C8" w:rsidP="00B173C8">
      <w:pPr>
        <w:pStyle w:val="Paragraphedeliste"/>
        <w:shd w:val="clear" w:color="auto" w:fill="FFFFFF"/>
        <w:ind w:left="0"/>
        <w:jc w:val="both"/>
        <w:rPr>
          <w:rFonts w:eastAsia="Times New Roman" w:cstheme="minorHAnsi"/>
          <w:color w:val="000000"/>
          <w:sz w:val="21"/>
          <w:szCs w:val="21"/>
          <w:lang w:eastAsia="fr-FR"/>
        </w:rPr>
      </w:pPr>
    </w:p>
    <w:p w14:paraId="02FE2652" w14:textId="7DD0A5FE" w:rsidR="00D14B73" w:rsidRPr="00671D45" w:rsidRDefault="00D14B73" w:rsidP="00B173C8">
      <w:pPr>
        <w:pStyle w:val="Paragraphedeliste"/>
        <w:shd w:val="clear" w:color="auto" w:fill="FFFFFF"/>
        <w:ind w:left="0"/>
        <w:jc w:val="both"/>
        <w:rPr>
          <w:rFonts w:eastAsia="Times New Roman" w:cstheme="minorHAnsi"/>
          <w:b/>
          <w:bCs/>
          <w:color w:val="000000"/>
          <w:sz w:val="21"/>
          <w:szCs w:val="21"/>
          <w:lang w:eastAsia="fr-FR"/>
        </w:rPr>
      </w:pPr>
      <w:r w:rsidRPr="00671D45">
        <w:rPr>
          <w:rFonts w:cstheme="minorHAnsi"/>
          <w:b/>
          <w:bCs/>
          <w:sz w:val="21"/>
          <w:szCs w:val="21"/>
        </w:rPr>
        <w:t>Événements et époques : deux modalités de discours historique amazonien (</w:t>
      </w:r>
      <w:proofErr w:type="spellStart"/>
      <w:r w:rsidRPr="00671D45">
        <w:rPr>
          <w:rFonts w:cstheme="minorHAnsi"/>
          <w:b/>
          <w:bCs/>
          <w:sz w:val="21"/>
          <w:szCs w:val="21"/>
        </w:rPr>
        <w:t>Suruí</w:t>
      </w:r>
      <w:proofErr w:type="spellEnd"/>
      <w:r w:rsidRPr="00671D45">
        <w:rPr>
          <w:rFonts w:cstheme="minorHAnsi"/>
          <w:b/>
          <w:bCs/>
          <w:sz w:val="21"/>
          <w:szCs w:val="21"/>
        </w:rPr>
        <w:t xml:space="preserve"> du Rondônia (Amazonie brésilienne) et </w:t>
      </w:r>
      <w:proofErr w:type="spellStart"/>
      <w:r w:rsidRPr="00671D45">
        <w:rPr>
          <w:rFonts w:cstheme="minorHAnsi"/>
          <w:b/>
          <w:bCs/>
          <w:sz w:val="21"/>
          <w:szCs w:val="21"/>
        </w:rPr>
        <w:t>Guarayos</w:t>
      </w:r>
      <w:proofErr w:type="spellEnd"/>
      <w:r w:rsidRPr="00671D45">
        <w:rPr>
          <w:rFonts w:cstheme="minorHAnsi"/>
          <w:b/>
          <w:bCs/>
          <w:sz w:val="21"/>
          <w:szCs w:val="21"/>
        </w:rPr>
        <w:t xml:space="preserve"> (Amazonie bolivienne).</w:t>
      </w:r>
    </w:p>
    <w:p w14:paraId="28DF4D9A" w14:textId="77777777" w:rsidR="00D14B73" w:rsidRPr="00671D45" w:rsidRDefault="00D14B73" w:rsidP="00B173C8">
      <w:pPr>
        <w:pStyle w:val="Paragraphedeliste"/>
        <w:ind w:left="0"/>
        <w:jc w:val="both"/>
        <w:rPr>
          <w:rFonts w:cstheme="minorHAnsi"/>
          <w:sz w:val="21"/>
          <w:szCs w:val="21"/>
        </w:rPr>
      </w:pPr>
    </w:p>
    <w:p w14:paraId="7CEB718A" w14:textId="69F1FD8A" w:rsidR="00D14B73" w:rsidRPr="00671D45" w:rsidRDefault="00D14B73" w:rsidP="00B173C8">
      <w:pPr>
        <w:pStyle w:val="Paragraphedeliste"/>
        <w:ind w:left="0"/>
        <w:jc w:val="both"/>
        <w:rPr>
          <w:rFonts w:cstheme="minorHAnsi"/>
          <w:sz w:val="21"/>
          <w:szCs w:val="21"/>
        </w:rPr>
      </w:pPr>
      <w:r w:rsidRPr="00671D45">
        <w:rPr>
          <w:rFonts w:cstheme="minorHAnsi"/>
          <w:sz w:val="21"/>
          <w:szCs w:val="21"/>
        </w:rPr>
        <w:t xml:space="preserve">Les </w:t>
      </w:r>
      <w:proofErr w:type="spellStart"/>
      <w:r w:rsidRPr="00671D45">
        <w:rPr>
          <w:rFonts w:cstheme="minorHAnsi"/>
          <w:sz w:val="21"/>
          <w:szCs w:val="21"/>
        </w:rPr>
        <w:t>Suruí</w:t>
      </w:r>
      <w:proofErr w:type="spellEnd"/>
      <w:r w:rsidRPr="00671D45">
        <w:rPr>
          <w:rFonts w:cstheme="minorHAnsi"/>
          <w:sz w:val="21"/>
          <w:szCs w:val="21"/>
        </w:rPr>
        <w:t xml:space="preserve"> du Rondônia et les </w:t>
      </w:r>
      <w:proofErr w:type="spellStart"/>
      <w:r w:rsidRPr="00671D45">
        <w:rPr>
          <w:rFonts w:cstheme="minorHAnsi"/>
          <w:sz w:val="21"/>
          <w:szCs w:val="21"/>
        </w:rPr>
        <w:t>Guarayos</w:t>
      </w:r>
      <w:proofErr w:type="spellEnd"/>
      <w:r w:rsidRPr="00671D45">
        <w:rPr>
          <w:rFonts w:cstheme="minorHAnsi"/>
          <w:sz w:val="21"/>
          <w:szCs w:val="21"/>
        </w:rPr>
        <w:t xml:space="preserve"> de Bolivie, deux populations amazoniennes aux histoires très différentes ont développé des discours historiques très contrastés. L’un (</w:t>
      </w:r>
      <w:proofErr w:type="spellStart"/>
      <w:r w:rsidRPr="00671D45">
        <w:rPr>
          <w:rFonts w:cstheme="minorHAnsi"/>
          <w:sz w:val="21"/>
          <w:szCs w:val="21"/>
        </w:rPr>
        <w:t>suruí</w:t>
      </w:r>
      <w:proofErr w:type="spellEnd"/>
      <w:r w:rsidRPr="00671D45">
        <w:rPr>
          <w:rFonts w:cstheme="minorHAnsi"/>
          <w:sz w:val="21"/>
          <w:szCs w:val="21"/>
        </w:rPr>
        <w:t>) est fondé sur la mémoire d’un grand nombre d’événements singuliers, relevant de champs d’actions bien déterminés (guerre, rituel), et établit de multiples connexions (temporels, causales, etc.) entre ces événements. L’autre (</w:t>
      </w:r>
      <w:proofErr w:type="spellStart"/>
      <w:r w:rsidRPr="00671D45">
        <w:rPr>
          <w:rFonts w:cstheme="minorHAnsi"/>
          <w:sz w:val="21"/>
          <w:szCs w:val="21"/>
        </w:rPr>
        <w:t>guarayo</w:t>
      </w:r>
      <w:proofErr w:type="spellEnd"/>
      <w:r w:rsidRPr="00671D45">
        <w:rPr>
          <w:rFonts w:cstheme="minorHAnsi"/>
          <w:sz w:val="21"/>
          <w:szCs w:val="21"/>
        </w:rPr>
        <w:t xml:space="preserve">) est organisé autour des contrastes entre un petit nombre d’époques successive et affectant toutes les dimensions de la vie sociale. Un tel contraste entre deux modalités de mémoire historique se retrouve dans de nombreuses ethnographies consacrées aux formes de mémoire historiques chez différentes populations amazoniennes. J’essaierai cependant de montrer que, dans chacun des deux cas ethnographiques </w:t>
      </w:r>
      <w:r w:rsidRPr="00671D45">
        <w:rPr>
          <w:rFonts w:cstheme="minorHAnsi"/>
          <w:sz w:val="21"/>
          <w:szCs w:val="21"/>
        </w:rPr>
        <w:lastRenderedPageBreak/>
        <w:t>considérés, sous la modalité dominante, l’autre forme de discours historique reste disponible, et qu’on y a recours dans certains contextes, moins fréquents ou moins visibles.</w:t>
      </w:r>
    </w:p>
    <w:p w14:paraId="5B8E73D2" w14:textId="77777777" w:rsidR="00D14B73" w:rsidRPr="00671D45" w:rsidRDefault="00D14B73" w:rsidP="00B173C8">
      <w:pPr>
        <w:pStyle w:val="Paragraphedeliste"/>
        <w:shd w:val="clear" w:color="auto" w:fill="FFFFFF"/>
        <w:ind w:left="0"/>
        <w:jc w:val="both"/>
        <w:rPr>
          <w:rFonts w:eastAsia="Times New Roman" w:cstheme="minorHAnsi"/>
          <w:color w:val="000000"/>
          <w:sz w:val="21"/>
          <w:szCs w:val="21"/>
          <w:lang w:eastAsia="fr-FR"/>
        </w:rPr>
      </w:pPr>
    </w:p>
    <w:p w14:paraId="633474E0" w14:textId="227DC154" w:rsidR="00B173C8" w:rsidRPr="00671D45" w:rsidRDefault="00B173C8" w:rsidP="00B173C8">
      <w:pPr>
        <w:pStyle w:val="Paragraphedeliste"/>
        <w:shd w:val="clear" w:color="auto" w:fill="FFFFFF"/>
        <w:ind w:left="0"/>
        <w:jc w:val="both"/>
        <w:rPr>
          <w:rFonts w:eastAsia="Times New Roman" w:cstheme="minorHAnsi"/>
          <w:color w:val="000000"/>
          <w:sz w:val="21"/>
          <w:szCs w:val="21"/>
          <w:lang w:eastAsia="fr-FR"/>
        </w:rPr>
      </w:pPr>
      <w:r w:rsidRPr="00671D45">
        <w:rPr>
          <w:rFonts w:eastAsia="Times New Roman" w:cstheme="minorHAnsi"/>
          <w:b/>
          <w:bCs/>
          <w:color w:val="000000"/>
          <w:sz w:val="21"/>
          <w:szCs w:val="21"/>
          <w:lang w:eastAsia="fr-FR"/>
        </w:rPr>
        <w:t xml:space="preserve">Vendredi </w:t>
      </w:r>
      <w:r w:rsidR="00DB23C3" w:rsidRPr="00671D45">
        <w:rPr>
          <w:rFonts w:eastAsia="Times New Roman" w:cstheme="minorHAnsi"/>
          <w:b/>
          <w:bCs/>
          <w:color w:val="000000"/>
          <w:sz w:val="21"/>
          <w:szCs w:val="21"/>
          <w:lang w:eastAsia="fr-FR"/>
        </w:rPr>
        <w:t>18 février</w:t>
      </w:r>
      <w:r w:rsidR="00DB23C3" w:rsidRPr="00671D45">
        <w:rPr>
          <w:rFonts w:eastAsia="Times New Roman" w:cstheme="minorHAnsi"/>
          <w:color w:val="000000"/>
          <w:sz w:val="21"/>
          <w:szCs w:val="21"/>
          <w:lang w:eastAsia="fr-FR"/>
        </w:rPr>
        <w:t> </w:t>
      </w:r>
    </w:p>
    <w:p w14:paraId="2A569039" w14:textId="11CB090D" w:rsidR="00A92F54" w:rsidRPr="00671D45" w:rsidRDefault="00A92F54" w:rsidP="00B173C8">
      <w:pPr>
        <w:pStyle w:val="Paragraphedeliste"/>
        <w:shd w:val="clear" w:color="auto" w:fill="FFFFFF"/>
        <w:ind w:left="0"/>
        <w:jc w:val="both"/>
        <w:rPr>
          <w:rFonts w:cstheme="minorHAnsi"/>
          <w:sz w:val="21"/>
          <w:szCs w:val="21"/>
        </w:rPr>
      </w:pPr>
      <w:r w:rsidRPr="00671D45">
        <w:rPr>
          <w:rFonts w:cstheme="minorHAnsi"/>
          <w:b/>
          <w:bCs/>
          <w:sz w:val="21"/>
          <w:szCs w:val="21"/>
        </w:rPr>
        <w:t xml:space="preserve">Gemma </w:t>
      </w:r>
      <w:proofErr w:type="spellStart"/>
      <w:r w:rsidR="00B173C8" w:rsidRPr="00671D45">
        <w:rPr>
          <w:rFonts w:cstheme="minorHAnsi"/>
          <w:b/>
          <w:bCs/>
          <w:sz w:val="21"/>
          <w:szCs w:val="21"/>
        </w:rPr>
        <w:t>Orobitg</w:t>
      </w:r>
      <w:proofErr w:type="spellEnd"/>
      <w:r w:rsidR="00B173C8" w:rsidRPr="00671D45">
        <w:rPr>
          <w:rFonts w:cstheme="minorHAnsi"/>
          <w:b/>
          <w:bCs/>
          <w:sz w:val="21"/>
          <w:szCs w:val="21"/>
        </w:rPr>
        <w:t xml:space="preserve"> Canal</w:t>
      </w:r>
      <w:r w:rsidR="00B173C8" w:rsidRPr="00671D45">
        <w:rPr>
          <w:rFonts w:cstheme="minorHAnsi"/>
          <w:sz w:val="21"/>
          <w:szCs w:val="21"/>
        </w:rPr>
        <w:t xml:space="preserve"> (</w:t>
      </w:r>
      <w:r w:rsidRPr="00671D45">
        <w:rPr>
          <w:rFonts w:cstheme="minorHAnsi"/>
          <w:sz w:val="21"/>
          <w:szCs w:val="21"/>
        </w:rPr>
        <w:t>Université de Barcelone</w:t>
      </w:r>
      <w:r w:rsidR="00B173C8" w:rsidRPr="00671D45">
        <w:rPr>
          <w:rFonts w:cstheme="minorHAnsi"/>
          <w:sz w:val="21"/>
          <w:szCs w:val="21"/>
        </w:rPr>
        <w:t>)</w:t>
      </w:r>
    </w:p>
    <w:p w14:paraId="35270340" w14:textId="7ADB3706" w:rsidR="00B173C8" w:rsidRPr="00671D45" w:rsidRDefault="00B173C8" w:rsidP="00415050">
      <w:pPr>
        <w:pStyle w:val="Paragraphedeliste"/>
        <w:spacing w:before="40" w:after="80"/>
        <w:ind w:left="0"/>
        <w:jc w:val="both"/>
        <w:rPr>
          <w:rFonts w:eastAsia="Times New Roman" w:cstheme="minorHAnsi"/>
          <w:color w:val="000000"/>
          <w:sz w:val="21"/>
          <w:szCs w:val="21"/>
          <w:lang w:eastAsia="fr-FR"/>
        </w:rPr>
      </w:pPr>
    </w:p>
    <w:p w14:paraId="5F146842" w14:textId="77777777" w:rsidR="00A92F54" w:rsidRPr="00671D45" w:rsidRDefault="00A92F54" w:rsidP="00B173C8">
      <w:pPr>
        <w:pStyle w:val="Paragraphedeliste"/>
        <w:ind w:left="0"/>
        <w:jc w:val="both"/>
        <w:rPr>
          <w:rFonts w:cstheme="minorHAnsi"/>
          <w:b/>
          <w:sz w:val="21"/>
          <w:szCs w:val="21"/>
        </w:rPr>
      </w:pPr>
      <w:r w:rsidRPr="00671D45">
        <w:rPr>
          <w:rFonts w:cstheme="minorHAnsi"/>
          <w:b/>
          <w:sz w:val="21"/>
          <w:szCs w:val="21"/>
        </w:rPr>
        <w:t xml:space="preserve">Les lamentations rituelles des femmes </w:t>
      </w:r>
      <w:proofErr w:type="spellStart"/>
      <w:r w:rsidRPr="00671D45">
        <w:rPr>
          <w:rFonts w:cstheme="minorHAnsi"/>
          <w:b/>
          <w:sz w:val="21"/>
          <w:szCs w:val="21"/>
        </w:rPr>
        <w:t>Pumé</w:t>
      </w:r>
      <w:proofErr w:type="spellEnd"/>
      <w:r w:rsidRPr="00671D45">
        <w:rPr>
          <w:rFonts w:cstheme="minorHAnsi"/>
          <w:b/>
          <w:sz w:val="21"/>
          <w:szCs w:val="21"/>
        </w:rPr>
        <w:t> : émotions et politique</w:t>
      </w:r>
    </w:p>
    <w:p w14:paraId="2CF0A104" w14:textId="77777777" w:rsidR="00A92F54" w:rsidRPr="00671D45" w:rsidRDefault="00A92F54" w:rsidP="00B173C8">
      <w:pPr>
        <w:pStyle w:val="Paragraphedeliste"/>
        <w:ind w:left="0"/>
        <w:jc w:val="both"/>
        <w:rPr>
          <w:rFonts w:cstheme="minorHAnsi"/>
          <w:b/>
          <w:sz w:val="21"/>
          <w:szCs w:val="21"/>
        </w:rPr>
      </w:pPr>
      <w:r w:rsidRPr="00671D45">
        <w:rPr>
          <w:rFonts w:cstheme="minorHAnsi"/>
          <w:sz w:val="21"/>
          <w:szCs w:val="21"/>
        </w:rPr>
        <w:t xml:space="preserve">Dans le séminaire j’analyserai le rôle joué par les émotions, voir la tristesse et la douleur, dans la structuration des relations des </w:t>
      </w:r>
      <w:proofErr w:type="spellStart"/>
      <w:r w:rsidRPr="00671D45">
        <w:rPr>
          <w:rFonts w:cstheme="minorHAnsi"/>
          <w:sz w:val="21"/>
          <w:szCs w:val="21"/>
        </w:rPr>
        <w:t>pumé</w:t>
      </w:r>
      <w:proofErr w:type="spellEnd"/>
      <w:r w:rsidRPr="00671D45">
        <w:rPr>
          <w:rFonts w:cstheme="minorHAnsi"/>
          <w:sz w:val="21"/>
          <w:szCs w:val="21"/>
        </w:rPr>
        <w:t xml:space="preserve"> avec ces êtres - humains ou esprits - qui menacent la vie de cette société indienne. En analysant deux types de lamentation rituelles féminines – l’une qui se développe au XXe siècle et une autre qui émerge dès les premières années du 21e siècle - la relation est explorée entre les expressions rituelles de la tristesse et de la douleur de la part des femmes et la circonstances </w:t>
      </w:r>
      <w:proofErr w:type="spellStart"/>
      <w:r w:rsidRPr="00671D45">
        <w:rPr>
          <w:rFonts w:cstheme="minorHAnsi"/>
          <w:sz w:val="21"/>
          <w:szCs w:val="21"/>
        </w:rPr>
        <w:t>cosmo-politiques</w:t>
      </w:r>
      <w:proofErr w:type="spellEnd"/>
      <w:r w:rsidRPr="00671D45">
        <w:rPr>
          <w:rFonts w:cstheme="minorHAnsi"/>
          <w:sz w:val="21"/>
          <w:szCs w:val="21"/>
        </w:rPr>
        <w:t xml:space="preserve"> qui affectent la société </w:t>
      </w:r>
      <w:proofErr w:type="spellStart"/>
      <w:r w:rsidRPr="00671D45">
        <w:rPr>
          <w:rFonts w:cstheme="minorHAnsi"/>
          <w:sz w:val="21"/>
          <w:szCs w:val="21"/>
        </w:rPr>
        <w:t>Pumé</w:t>
      </w:r>
      <w:proofErr w:type="spellEnd"/>
      <w:r w:rsidRPr="00671D45">
        <w:rPr>
          <w:rFonts w:cstheme="minorHAnsi"/>
          <w:b/>
          <w:sz w:val="21"/>
          <w:szCs w:val="21"/>
        </w:rPr>
        <w:t>.</w:t>
      </w:r>
    </w:p>
    <w:p w14:paraId="538CE405" w14:textId="77777777" w:rsidR="00A92F54" w:rsidRPr="00671D45" w:rsidRDefault="00A92F54" w:rsidP="00B173C8">
      <w:pPr>
        <w:pStyle w:val="Paragraphedeliste"/>
        <w:shd w:val="clear" w:color="auto" w:fill="FFFFFF"/>
        <w:ind w:left="0"/>
        <w:jc w:val="both"/>
        <w:rPr>
          <w:rFonts w:eastAsia="Times New Roman" w:cstheme="minorHAnsi"/>
          <w:color w:val="000000"/>
          <w:sz w:val="21"/>
          <w:szCs w:val="21"/>
          <w:lang w:eastAsia="fr-FR"/>
        </w:rPr>
      </w:pPr>
    </w:p>
    <w:p w14:paraId="4549E5C8" w14:textId="33185EF6" w:rsidR="00B173C8" w:rsidRPr="00671D45" w:rsidRDefault="00B173C8" w:rsidP="00B173C8">
      <w:pPr>
        <w:pStyle w:val="Paragraphedeliste"/>
        <w:shd w:val="clear" w:color="auto" w:fill="FFFFFF"/>
        <w:spacing w:before="240"/>
        <w:ind w:left="0"/>
        <w:jc w:val="both"/>
        <w:rPr>
          <w:rFonts w:eastAsia="Times New Roman" w:cstheme="minorHAnsi"/>
          <w:sz w:val="21"/>
          <w:szCs w:val="21"/>
          <w:lang w:eastAsia="fr-FR"/>
        </w:rPr>
      </w:pPr>
      <w:r w:rsidRPr="00671D45">
        <w:rPr>
          <w:rFonts w:eastAsia="Times New Roman" w:cstheme="minorHAnsi"/>
          <w:b/>
          <w:bCs/>
          <w:sz w:val="21"/>
          <w:szCs w:val="21"/>
          <w:lang w:eastAsia="fr-FR"/>
        </w:rPr>
        <w:t>V</w:t>
      </w:r>
      <w:r w:rsidR="00A92F54" w:rsidRPr="00671D45">
        <w:rPr>
          <w:rFonts w:eastAsia="Times New Roman" w:cstheme="minorHAnsi"/>
          <w:b/>
          <w:bCs/>
          <w:sz w:val="21"/>
          <w:szCs w:val="21"/>
          <w:lang w:eastAsia="fr-FR"/>
        </w:rPr>
        <w:t>endredi 18 mars</w:t>
      </w:r>
      <w:r w:rsidR="00A92F54" w:rsidRPr="00671D45">
        <w:rPr>
          <w:rFonts w:eastAsia="Times New Roman" w:cstheme="minorHAnsi"/>
          <w:sz w:val="21"/>
          <w:szCs w:val="21"/>
          <w:lang w:eastAsia="fr-FR"/>
        </w:rPr>
        <w:t xml:space="preserve"> </w:t>
      </w:r>
    </w:p>
    <w:p w14:paraId="302EDC9A" w14:textId="77777777" w:rsidR="00B173C8" w:rsidRPr="00671D45" w:rsidRDefault="00A92F54" w:rsidP="00B173C8">
      <w:pPr>
        <w:pStyle w:val="Paragraphedeliste"/>
        <w:shd w:val="clear" w:color="auto" w:fill="FFFFFF"/>
        <w:spacing w:before="240"/>
        <w:ind w:left="0"/>
        <w:jc w:val="both"/>
        <w:rPr>
          <w:rFonts w:eastAsia="Times New Roman" w:cstheme="minorHAnsi"/>
          <w:sz w:val="21"/>
          <w:szCs w:val="21"/>
          <w:lang w:eastAsia="fr-FR"/>
        </w:rPr>
      </w:pPr>
      <w:r w:rsidRPr="00671D45">
        <w:rPr>
          <w:rFonts w:eastAsia="Times New Roman" w:cstheme="minorHAnsi"/>
          <w:sz w:val="21"/>
          <w:szCs w:val="21"/>
          <w:lang w:eastAsia="fr-FR"/>
        </w:rPr>
        <w:t xml:space="preserve">Paul </w:t>
      </w:r>
      <w:proofErr w:type="spellStart"/>
      <w:r w:rsidRPr="00671D45">
        <w:rPr>
          <w:rFonts w:eastAsia="Times New Roman" w:cstheme="minorHAnsi"/>
          <w:sz w:val="21"/>
          <w:szCs w:val="21"/>
          <w:lang w:eastAsia="fr-FR"/>
        </w:rPr>
        <w:t>Codjia</w:t>
      </w:r>
      <w:proofErr w:type="spellEnd"/>
      <w:r w:rsidRPr="00671D45">
        <w:rPr>
          <w:rFonts w:eastAsia="Times New Roman" w:cstheme="minorHAnsi"/>
          <w:sz w:val="21"/>
          <w:szCs w:val="21"/>
          <w:lang w:eastAsia="fr-FR"/>
        </w:rPr>
        <w:t xml:space="preserve"> (McGill </w:t>
      </w:r>
      <w:proofErr w:type="spellStart"/>
      <w:r w:rsidRPr="00671D45">
        <w:rPr>
          <w:rFonts w:eastAsia="Times New Roman" w:cstheme="minorHAnsi"/>
          <w:sz w:val="21"/>
          <w:szCs w:val="21"/>
          <w:lang w:eastAsia="fr-FR"/>
        </w:rPr>
        <w:t>University</w:t>
      </w:r>
      <w:proofErr w:type="spellEnd"/>
      <w:r w:rsidRPr="00671D45">
        <w:rPr>
          <w:rFonts w:eastAsia="Times New Roman" w:cstheme="minorHAnsi"/>
          <w:sz w:val="21"/>
          <w:szCs w:val="21"/>
          <w:lang w:eastAsia="fr-FR"/>
        </w:rPr>
        <w:t>)</w:t>
      </w:r>
    </w:p>
    <w:p w14:paraId="6EB402E7" w14:textId="77777777" w:rsidR="00B173C8" w:rsidRPr="00671D45" w:rsidRDefault="00B173C8" w:rsidP="00B173C8">
      <w:pPr>
        <w:pStyle w:val="Paragraphedeliste"/>
        <w:shd w:val="clear" w:color="auto" w:fill="FFFFFF"/>
        <w:spacing w:before="240"/>
        <w:ind w:left="0"/>
        <w:jc w:val="both"/>
        <w:rPr>
          <w:rFonts w:eastAsia="Times New Roman" w:cstheme="minorHAnsi"/>
          <w:sz w:val="21"/>
          <w:szCs w:val="21"/>
          <w:lang w:eastAsia="fr-FR"/>
        </w:rPr>
      </w:pPr>
    </w:p>
    <w:p w14:paraId="36820384" w14:textId="57FE18E9" w:rsidR="00A92F54" w:rsidRPr="00671D45" w:rsidRDefault="00A92F54" w:rsidP="00B173C8">
      <w:pPr>
        <w:pStyle w:val="Paragraphedeliste"/>
        <w:shd w:val="clear" w:color="auto" w:fill="FFFFFF"/>
        <w:spacing w:before="240"/>
        <w:ind w:left="0"/>
        <w:jc w:val="both"/>
        <w:rPr>
          <w:rFonts w:cstheme="minorHAnsi"/>
          <w:b/>
          <w:bCs/>
          <w:i/>
          <w:iCs/>
          <w:sz w:val="21"/>
          <w:szCs w:val="21"/>
        </w:rPr>
      </w:pPr>
      <w:r w:rsidRPr="00671D45">
        <w:rPr>
          <w:rFonts w:cstheme="minorHAnsi"/>
          <w:b/>
          <w:bCs/>
          <w:i/>
          <w:iCs/>
          <w:sz w:val="21"/>
          <w:szCs w:val="21"/>
        </w:rPr>
        <w:t xml:space="preserve">Le dire et le désir : une ethnographie des usages affectifs et politiques de la parole chez les </w:t>
      </w:r>
      <w:proofErr w:type="spellStart"/>
      <w:r w:rsidRPr="00671D45">
        <w:rPr>
          <w:rFonts w:cstheme="minorHAnsi"/>
          <w:b/>
          <w:bCs/>
          <w:i/>
          <w:iCs/>
          <w:sz w:val="21"/>
          <w:szCs w:val="21"/>
        </w:rPr>
        <w:t>Wampis</w:t>
      </w:r>
      <w:proofErr w:type="spellEnd"/>
      <w:r w:rsidRPr="00671D45">
        <w:rPr>
          <w:rFonts w:cstheme="minorHAnsi"/>
          <w:b/>
          <w:bCs/>
          <w:i/>
          <w:iCs/>
          <w:sz w:val="21"/>
          <w:szCs w:val="21"/>
        </w:rPr>
        <w:t xml:space="preserve"> (Amazonie péruvienne)</w:t>
      </w:r>
    </w:p>
    <w:p w14:paraId="600C75A7" w14:textId="77777777" w:rsidR="00B173C8" w:rsidRPr="00671D45" w:rsidRDefault="00B173C8" w:rsidP="00B173C8">
      <w:pPr>
        <w:pStyle w:val="Paragraphedeliste"/>
        <w:shd w:val="clear" w:color="auto" w:fill="FFFFFF"/>
        <w:spacing w:before="240"/>
        <w:ind w:left="0"/>
        <w:jc w:val="both"/>
        <w:rPr>
          <w:rFonts w:eastAsia="Times New Roman" w:cstheme="minorHAnsi"/>
          <w:b/>
          <w:bCs/>
          <w:i/>
          <w:iCs/>
          <w:sz w:val="21"/>
          <w:szCs w:val="21"/>
          <w:lang w:eastAsia="fr-FR"/>
        </w:rPr>
      </w:pPr>
    </w:p>
    <w:p w14:paraId="7B46DE04" w14:textId="6875CDF1" w:rsidR="00B173C8" w:rsidRPr="00671D45" w:rsidRDefault="00B173C8" w:rsidP="00B173C8">
      <w:pPr>
        <w:pStyle w:val="Paragraphedeliste"/>
        <w:shd w:val="clear" w:color="auto" w:fill="FFFFFF"/>
        <w:spacing w:before="240"/>
        <w:ind w:left="0"/>
        <w:jc w:val="both"/>
        <w:rPr>
          <w:rFonts w:eastAsia="Times New Roman" w:cstheme="minorHAnsi"/>
          <w:sz w:val="21"/>
          <w:szCs w:val="21"/>
          <w:lang w:eastAsia="fr-FR"/>
        </w:rPr>
      </w:pPr>
      <w:r w:rsidRPr="00671D45">
        <w:rPr>
          <w:rFonts w:eastAsia="Times New Roman" w:cstheme="minorHAnsi"/>
          <w:b/>
          <w:bCs/>
          <w:sz w:val="21"/>
          <w:szCs w:val="21"/>
          <w:lang w:eastAsia="fr-FR"/>
        </w:rPr>
        <w:t>V</w:t>
      </w:r>
      <w:r w:rsidR="00A92F54" w:rsidRPr="00671D45">
        <w:rPr>
          <w:rFonts w:eastAsia="Times New Roman" w:cstheme="minorHAnsi"/>
          <w:b/>
          <w:bCs/>
          <w:sz w:val="21"/>
          <w:szCs w:val="21"/>
          <w:lang w:eastAsia="fr-FR"/>
        </w:rPr>
        <w:t>endredi 15 avr</w:t>
      </w:r>
      <w:r w:rsidR="00602FBA" w:rsidRPr="00671D45">
        <w:rPr>
          <w:rFonts w:eastAsia="Times New Roman" w:cstheme="minorHAnsi"/>
          <w:b/>
          <w:bCs/>
          <w:sz w:val="21"/>
          <w:szCs w:val="21"/>
          <w:lang w:eastAsia="fr-FR"/>
        </w:rPr>
        <w:t>il</w:t>
      </w:r>
      <w:r w:rsidR="00A92F54" w:rsidRPr="00671D45">
        <w:rPr>
          <w:rFonts w:eastAsia="Times New Roman" w:cstheme="minorHAnsi"/>
          <w:sz w:val="21"/>
          <w:szCs w:val="21"/>
          <w:lang w:eastAsia="fr-FR"/>
        </w:rPr>
        <w:t> </w:t>
      </w:r>
    </w:p>
    <w:p w14:paraId="668D8F89" w14:textId="2676FA41" w:rsidR="00B173C8" w:rsidRPr="00671D45" w:rsidRDefault="00A92F54" w:rsidP="00B173C8">
      <w:pPr>
        <w:pStyle w:val="Paragraphedeliste"/>
        <w:shd w:val="clear" w:color="auto" w:fill="FFFFFF"/>
        <w:spacing w:before="240"/>
        <w:ind w:left="0"/>
        <w:jc w:val="both"/>
        <w:rPr>
          <w:rFonts w:eastAsia="Times New Roman" w:cstheme="minorHAnsi"/>
          <w:sz w:val="21"/>
          <w:szCs w:val="21"/>
          <w:lang w:eastAsia="fr-FR"/>
        </w:rPr>
      </w:pPr>
      <w:r w:rsidRPr="00671D45">
        <w:rPr>
          <w:rFonts w:eastAsia="Times New Roman" w:cstheme="minorHAnsi"/>
          <w:sz w:val="21"/>
          <w:szCs w:val="21"/>
          <w:lang w:eastAsia="fr-FR"/>
        </w:rPr>
        <w:t xml:space="preserve">Nicolas Ellison (EHESS, </w:t>
      </w:r>
      <w:r w:rsidR="00B173C8" w:rsidRPr="00671D45">
        <w:rPr>
          <w:rFonts w:eastAsia="Times New Roman" w:cstheme="minorHAnsi"/>
          <w:sz w:val="21"/>
          <w:szCs w:val="21"/>
          <w:lang w:eastAsia="fr-FR"/>
        </w:rPr>
        <w:t>CERMA-</w:t>
      </w:r>
      <w:r w:rsidRPr="00671D45">
        <w:rPr>
          <w:rFonts w:eastAsia="Times New Roman" w:cstheme="minorHAnsi"/>
          <w:sz w:val="21"/>
          <w:szCs w:val="21"/>
          <w:lang w:eastAsia="fr-FR"/>
        </w:rPr>
        <w:t>Mondes Américains)</w:t>
      </w:r>
    </w:p>
    <w:p w14:paraId="3D6B49C2" w14:textId="77777777" w:rsidR="00B173C8" w:rsidRPr="00671D45" w:rsidRDefault="00B173C8" w:rsidP="00B173C8">
      <w:pPr>
        <w:pStyle w:val="Paragraphedeliste"/>
        <w:shd w:val="clear" w:color="auto" w:fill="FFFFFF"/>
        <w:spacing w:before="240"/>
        <w:ind w:left="0"/>
        <w:jc w:val="both"/>
        <w:rPr>
          <w:rFonts w:eastAsia="Times New Roman" w:cstheme="minorHAnsi"/>
          <w:sz w:val="21"/>
          <w:szCs w:val="21"/>
          <w:lang w:eastAsia="fr-FR"/>
        </w:rPr>
      </w:pPr>
    </w:p>
    <w:p w14:paraId="53EC2D45" w14:textId="543D0711" w:rsidR="00A92F54" w:rsidRPr="00671D45" w:rsidRDefault="00A92F54" w:rsidP="00B173C8">
      <w:pPr>
        <w:pStyle w:val="Paragraphedeliste"/>
        <w:shd w:val="clear" w:color="auto" w:fill="FFFFFF"/>
        <w:spacing w:before="240"/>
        <w:ind w:left="0"/>
        <w:jc w:val="both"/>
        <w:rPr>
          <w:rFonts w:eastAsia="Times New Roman" w:cstheme="minorHAnsi"/>
          <w:b/>
          <w:bCs/>
          <w:i/>
          <w:iCs/>
          <w:sz w:val="21"/>
          <w:szCs w:val="21"/>
          <w:lang w:eastAsia="fr-FR"/>
        </w:rPr>
      </w:pPr>
      <w:r w:rsidRPr="00671D45">
        <w:rPr>
          <w:rFonts w:eastAsia="Times New Roman" w:cstheme="minorHAnsi"/>
          <w:b/>
          <w:bCs/>
          <w:i/>
          <w:iCs/>
          <w:sz w:val="21"/>
          <w:szCs w:val="21"/>
          <w:lang w:eastAsia="fr-FR"/>
        </w:rPr>
        <w:t xml:space="preserve">Points de vue nahuas et </w:t>
      </w:r>
      <w:proofErr w:type="spellStart"/>
      <w:r w:rsidRPr="00671D45">
        <w:rPr>
          <w:rFonts w:eastAsia="Times New Roman" w:cstheme="minorHAnsi"/>
          <w:b/>
          <w:bCs/>
          <w:i/>
          <w:iCs/>
          <w:sz w:val="21"/>
          <w:szCs w:val="21"/>
          <w:lang w:eastAsia="fr-FR"/>
        </w:rPr>
        <w:t>totonaques</w:t>
      </w:r>
      <w:proofErr w:type="spellEnd"/>
      <w:r w:rsidRPr="00671D45">
        <w:rPr>
          <w:rFonts w:eastAsia="Times New Roman" w:cstheme="minorHAnsi"/>
          <w:b/>
          <w:bCs/>
          <w:i/>
          <w:iCs/>
          <w:sz w:val="21"/>
          <w:szCs w:val="21"/>
          <w:lang w:eastAsia="fr-FR"/>
        </w:rPr>
        <w:t xml:space="preserve"> sur les pratiques de détection de transgènes dans les maïs autochtones. Ethnographie du </w:t>
      </w:r>
      <w:r w:rsidR="00B173C8" w:rsidRPr="00671D45">
        <w:rPr>
          <w:rFonts w:eastAsia="Times New Roman" w:cstheme="minorHAnsi"/>
          <w:b/>
          <w:bCs/>
          <w:i/>
          <w:iCs/>
          <w:sz w:val="21"/>
          <w:szCs w:val="21"/>
          <w:lang w:eastAsia="fr-FR"/>
        </w:rPr>
        <w:t>‘</w:t>
      </w:r>
      <w:r w:rsidRPr="00671D45">
        <w:rPr>
          <w:rFonts w:eastAsia="Times New Roman" w:cstheme="minorHAnsi"/>
          <w:b/>
          <w:bCs/>
          <w:i/>
          <w:iCs/>
          <w:sz w:val="21"/>
          <w:szCs w:val="21"/>
          <w:lang w:eastAsia="fr-FR"/>
        </w:rPr>
        <w:t>dialogue des savoirs</w:t>
      </w:r>
      <w:r w:rsidR="00B173C8" w:rsidRPr="00671D45">
        <w:rPr>
          <w:rFonts w:eastAsia="Times New Roman" w:cstheme="minorHAnsi"/>
          <w:b/>
          <w:bCs/>
          <w:i/>
          <w:iCs/>
          <w:sz w:val="21"/>
          <w:szCs w:val="21"/>
          <w:lang w:eastAsia="fr-FR"/>
        </w:rPr>
        <w:t>’</w:t>
      </w:r>
      <w:r w:rsidRPr="00671D45">
        <w:rPr>
          <w:rFonts w:eastAsia="Times New Roman" w:cstheme="minorHAnsi"/>
          <w:b/>
          <w:bCs/>
          <w:i/>
          <w:iCs/>
          <w:sz w:val="21"/>
          <w:szCs w:val="21"/>
          <w:lang w:eastAsia="fr-FR"/>
        </w:rPr>
        <w:t xml:space="preserve"> dans la Sierra Norte de Puebla</w:t>
      </w:r>
    </w:p>
    <w:p w14:paraId="267C12A7" w14:textId="77777777" w:rsidR="00B173C8" w:rsidRPr="00671D45" w:rsidRDefault="00B173C8" w:rsidP="00B173C8">
      <w:pPr>
        <w:jc w:val="both"/>
        <w:rPr>
          <w:rFonts w:eastAsia="Times New Roman" w:cstheme="minorHAnsi"/>
          <w:color w:val="000000"/>
          <w:sz w:val="21"/>
          <w:szCs w:val="21"/>
          <w:shd w:val="clear" w:color="auto" w:fill="FFFFFF"/>
          <w:lang w:eastAsia="fr-FR"/>
        </w:rPr>
      </w:pPr>
    </w:p>
    <w:p w14:paraId="498FF4EC" w14:textId="70C3FD48" w:rsidR="00602FBA" w:rsidRPr="00671D45" w:rsidRDefault="00602FBA" w:rsidP="00671D45">
      <w:pPr>
        <w:jc w:val="both"/>
        <w:rPr>
          <w:rFonts w:eastAsia="Times New Roman" w:cstheme="minorHAnsi"/>
          <w:sz w:val="21"/>
          <w:szCs w:val="21"/>
          <w:lang w:eastAsia="fr-FR"/>
        </w:rPr>
      </w:pPr>
      <w:r w:rsidRPr="00671D45">
        <w:rPr>
          <w:rFonts w:eastAsia="Times New Roman" w:cstheme="minorHAnsi"/>
          <w:color w:val="000000"/>
          <w:sz w:val="21"/>
          <w:szCs w:val="21"/>
          <w:shd w:val="clear" w:color="auto" w:fill="FFFFFF"/>
          <w:lang w:eastAsia="fr-FR"/>
        </w:rPr>
        <w:t>Cet exposé reviendra sur une expérience d’atelier de détection de transgènes parmi les maïs autochtones de la Sierra Nord de Puebla. Organisé en 2019 conjointement entre une organisation amérindienne régionale, l’ethnologue, un biologiste en génomique et un agronome, il s’agissait, à la demande de l’organisation nahua-</w:t>
      </w:r>
      <w:proofErr w:type="spellStart"/>
      <w:r w:rsidRPr="00671D45">
        <w:rPr>
          <w:rFonts w:eastAsia="Times New Roman" w:cstheme="minorHAnsi"/>
          <w:color w:val="000000"/>
          <w:sz w:val="21"/>
          <w:szCs w:val="21"/>
          <w:shd w:val="clear" w:color="auto" w:fill="FFFFFF"/>
          <w:lang w:eastAsia="fr-FR"/>
        </w:rPr>
        <w:t>totonaque</w:t>
      </w:r>
      <w:proofErr w:type="spellEnd"/>
      <w:r w:rsidRPr="00671D45">
        <w:rPr>
          <w:rFonts w:eastAsia="Times New Roman" w:cstheme="minorHAnsi"/>
          <w:color w:val="000000"/>
          <w:sz w:val="21"/>
          <w:szCs w:val="21"/>
          <w:shd w:val="clear" w:color="auto" w:fill="FFFFFF"/>
          <w:lang w:eastAsia="fr-FR"/>
        </w:rPr>
        <w:t xml:space="preserve"> UNITONA de permettre l’appropriation par les paysans producteurs eux-mêmes de la technique de détection à partir de tests réactifs aux protéines marqueuses des deux principaux maïs OGM source de contamination transgénique au Mexique. Il s’agira, à partir de l’ethnographie de cette situation souvent qualifiée (à tort?) de “dialogue des savoirs”, d’explorer les différents modes de connaissance de la nature mobilisés par les participants, et de comprendre les “malentendus productifs” - et improductifs - ainsi que les éventuelles complémentarités de perspective, entre des régimes épistémiques à priori aussi incommensurables que le sont les connaissances technico-scientifiques naturalistes et la cosmopolitique amérindienne autour de la fertilité agraire.</w:t>
      </w:r>
    </w:p>
    <w:p w14:paraId="4AF9133D" w14:textId="52252502" w:rsidR="00B173C8" w:rsidRPr="00671D45" w:rsidRDefault="00B173C8" w:rsidP="00B173C8">
      <w:pPr>
        <w:pStyle w:val="Paragraphedeliste"/>
        <w:shd w:val="clear" w:color="auto" w:fill="FFFFFF"/>
        <w:spacing w:before="240"/>
        <w:ind w:left="0"/>
        <w:jc w:val="both"/>
        <w:rPr>
          <w:rFonts w:eastAsia="Times New Roman" w:cstheme="minorHAnsi"/>
          <w:b/>
          <w:bCs/>
          <w:sz w:val="21"/>
          <w:szCs w:val="21"/>
          <w:lang w:eastAsia="fr-FR"/>
        </w:rPr>
      </w:pPr>
      <w:r w:rsidRPr="00671D45">
        <w:rPr>
          <w:rFonts w:eastAsia="Times New Roman" w:cstheme="minorHAnsi"/>
          <w:b/>
          <w:bCs/>
          <w:sz w:val="21"/>
          <w:szCs w:val="21"/>
          <w:lang w:eastAsia="fr-FR"/>
        </w:rPr>
        <w:t>V</w:t>
      </w:r>
      <w:r w:rsidR="00A92F54" w:rsidRPr="00671D45">
        <w:rPr>
          <w:rFonts w:eastAsia="Times New Roman" w:cstheme="minorHAnsi"/>
          <w:b/>
          <w:bCs/>
          <w:sz w:val="21"/>
          <w:szCs w:val="21"/>
          <w:lang w:eastAsia="fr-FR"/>
        </w:rPr>
        <w:t>endredi 20 mai</w:t>
      </w:r>
    </w:p>
    <w:p w14:paraId="45D295D1" w14:textId="5683B8A8" w:rsidR="00B173C8" w:rsidRPr="00671D45" w:rsidRDefault="00A92F54" w:rsidP="00B173C8">
      <w:pPr>
        <w:pStyle w:val="Paragraphedeliste"/>
        <w:shd w:val="clear" w:color="auto" w:fill="FFFFFF"/>
        <w:spacing w:before="240"/>
        <w:ind w:left="0"/>
        <w:jc w:val="both"/>
        <w:rPr>
          <w:rFonts w:eastAsia="Times New Roman" w:cstheme="minorHAnsi"/>
          <w:sz w:val="21"/>
          <w:szCs w:val="21"/>
          <w:lang w:eastAsia="fr-FR"/>
        </w:rPr>
      </w:pPr>
      <w:r w:rsidRPr="00671D45">
        <w:rPr>
          <w:rFonts w:eastAsia="Times New Roman" w:cstheme="minorHAnsi"/>
          <w:sz w:val="21"/>
          <w:szCs w:val="21"/>
          <w:lang w:eastAsia="fr-FR"/>
        </w:rPr>
        <w:t>Laurence Charlier (</w:t>
      </w:r>
      <w:proofErr w:type="spellStart"/>
      <w:r w:rsidRPr="00671D45">
        <w:rPr>
          <w:rFonts w:eastAsia="Times New Roman" w:cstheme="minorHAnsi"/>
          <w:sz w:val="21"/>
          <w:szCs w:val="21"/>
          <w:lang w:eastAsia="fr-FR"/>
        </w:rPr>
        <w:t>Univ</w:t>
      </w:r>
      <w:proofErr w:type="spellEnd"/>
      <w:r w:rsidRPr="00671D45">
        <w:rPr>
          <w:rFonts w:eastAsia="Times New Roman" w:cstheme="minorHAnsi"/>
          <w:sz w:val="21"/>
          <w:szCs w:val="21"/>
          <w:lang w:eastAsia="fr-FR"/>
        </w:rPr>
        <w:t>. Toulouse)</w:t>
      </w:r>
    </w:p>
    <w:p w14:paraId="082B0406" w14:textId="77777777" w:rsidR="00B173C8" w:rsidRPr="00671D45" w:rsidRDefault="00B173C8" w:rsidP="00B173C8">
      <w:pPr>
        <w:pStyle w:val="Paragraphedeliste"/>
        <w:shd w:val="clear" w:color="auto" w:fill="FFFFFF"/>
        <w:spacing w:before="240"/>
        <w:ind w:left="0"/>
        <w:jc w:val="both"/>
        <w:rPr>
          <w:rFonts w:eastAsia="Times New Roman" w:cstheme="minorHAnsi"/>
          <w:sz w:val="21"/>
          <w:szCs w:val="21"/>
          <w:shd w:val="clear" w:color="auto" w:fill="FFFFFF"/>
          <w:lang w:eastAsia="fr-FR"/>
        </w:rPr>
      </w:pPr>
    </w:p>
    <w:p w14:paraId="39A92C57" w14:textId="235F8DFF" w:rsidR="00A92F54" w:rsidRPr="00671D45" w:rsidRDefault="00257A55" w:rsidP="00B173C8">
      <w:pPr>
        <w:pStyle w:val="Paragraphedeliste"/>
        <w:shd w:val="clear" w:color="auto" w:fill="FFFFFF"/>
        <w:spacing w:before="240"/>
        <w:ind w:left="0"/>
        <w:jc w:val="both"/>
        <w:rPr>
          <w:rFonts w:eastAsia="Times New Roman" w:cstheme="minorHAnsi"/>
          <w:b/>
          <w:bCs/>
          <w:sz w:val="21"/>
          <w:szCs w:val="21"/>
          <w:lang w:eastAsia="fr-FR"/>
        </w:rPr>
      </w:pPr>
      <w:r w:rsidRPr="00671D45">
        <w:rPr>
          <w:rFonts w:eastAsia="Times New Roman" w:cstheme="minorHAnsi"/>
          <w:b/>
          <w:bCs/>
          <w:i/>
          <w:iCs/>
          <w:sz w:val="21"/>
          <w:szCs w:val="21"/>
          <w:lang w:eastAsia="fr-FR"/>
        </w:rPr>
        <w:t>É</w:t>
      </w:r>
      <w:r w:rsidR="00A92F54" w:rsidRPr="00671D45">
        <w:rPr>
          <w:rFonts w:eastAsia="Times New Roman" w:cstheme="minorHAnsi"/>
          <w:b/>
          <w:bCs/>
          <w:i/>
          <w:iCs/>
          <w:sz w:val="21"/>
          <w:szCs w:val="21"/>
          <w:lang w:eastAsia="fr-FR"/>
        </w:rPr>
        <w:t>tude des relations que les populations aymaras du Nord Potosi (Bolivie) nouent avec les pierres</w:t>
      </w:r>
    </w:p>
    <w:p w14:paraId="0E7B9E28" w14:textId="77777777" w:rsidR="00B173C8" w:rsidRPr="00671D45" w:rsidRDefault="00B173C8" w:rsidP="00B173C8">
      <w:pPr>
        <w:pStyle w:val="Paragraphedeliste"/>
        <w:shd w:val="clear" w:color="auto" w:fill="FFFFFF"/>
        <w:ind w:left="0"/>
        <w:jc w:val="both"/>
        <w:rPr>
          <w:rFonts w:eastAsia="Times New Roman" w:cstheme="minorHAnsi"/>
          <w:b/>
          <w:bCs/>
          <w:sz w:val="21"/>
          <w:szCs w:val="21"/>
          <w:lang w:eastAsia="fr-FR"/>
        </w:rPr>
      </w:pPr>
    </w:p>
    <w:p w14:paraId="6456CCB4" w14:textId="583CB81A" w:rsidR="00B173C8" w:rsidRPr="00671D45" w:rsidRDefault="00B173C8" w:rsidP="00B173C8">
      <w:pPr>
        <w:pStyle w:val="Paragraphedeliste"/>
        <w:shd w:val="clear" w:color="auto" w:fill="FFFFFF"/>
        <w:ind w:left="0"/>
        <w:jc w:val="both"/>
        <w:rPr>
          <w:rFonts w:eastAsia="Times New Roman" w:cstheme="minorHAnsi"/>
          <w:sz w:val="21"/>
          <w:szCs w:val="21"/>
          <w:lang w:eastAsia="fr-FR"/>
        </w:rPr>
      </w:pPr>
      <w:r w:rsidRPr="00671D45">
        <w:rPr>
          <w:rFonts w:eastAsia="Times New Roman" w:cstheme="minorHAnsi"/>
          <w:b/>
          <w:bCs/>
          <w:sz w:val="21"/>
          <w:szCs w:val="21"/>
          <w:lang w:eastAsia="fr-FR"/>
        </w:rPr>
        <w:t>V</w:t>
      </w:r>
      <w:r w:rsidR="009B1A43" w:rsidRPr="00671D45">
        <w:rPr>
          <w:rFonts w:eastAsia="Times New Roman" w:cstheme="minorHAnsi"/>
          <w:b/>
          <w:bCs/>
          <w:sz w:val="21"/>
          <w:szCs w:val="21"/>
          <w:lang w:eastAsia="fr-FR"/>
        </w:rPr>
        <w:t>endredi 17 juin</w:t>
      </w:r>
    </w:p>
    <w:p w14:paraId="4662DF0D" w14:textId="443422D0" w:rsidR="00B173C8" w:rsidRPr="00671D45" w:rsidRDefault="00A92F54" w:rsidP="00B173C8">
      <w:pPr>
        <w:pStyle w:val="Paragraphedeliste"/>
        <w:shd w:val="clear" w:color="auto" w:fill="FFFFFF"/>
        <w:ind w:left="0"/>
        <w:jc w:val="both"/>
        <w:rPr>
          <w:rFonts w:eastAsia="Times New Roman" w:cstheme="minorHAnsi"/>
          <w:sz w:val="21"/>
          <w:szCs w:val="21"/>
          <w:lang w:eastAsia="fr-FR"/>
        </w:rPr>
      </w:pPr>
      <w:r w:rsidRPr="00671D45">
        <w:rPr>
          <w:rFonts w:eastAsia="Times New Roman" w:cstheme="minorHAnsi"/>
          <w:sz w:val="21"/>
          <w:szCs w:val="21"/>
          <w:lang w:eastAsia="fr-FR"/>
        </w:rPr>
        <w:t>Anath Ariel de Vidas (CNRS</w:t>
      </w:r>
      <w:r w:rsidR="00B173C8" w:rsidRPr="00671D45">
        <w:rPr>
          <w:rFonts w:eastAsia="Times New Roman" w:cstheme="minorHAnsi"/>
          <w:sz w:val="21"/>
          <w:szCs w:val="21"/>
          <w:lang w:eastAsia="fr-FR"/>
        </w:rPr>
        <w:t>, CERMA-</w:t>
      </w:r>
      <w:r w:rsidRPr="00671D45">
        <w:rPr>
          <w:rFonts w:eastAsia="Times New Roman" w:cstheme="minorHAnsi"/>
          <w:sz w:val="21"/>
          <w:szCs w:val="21"/>
          <w:lang w:eastAsia="fr-FR"/>
        </w:rPr>
        <w:t>Mondes Américains)</w:t>
      </w:r>
    </w:p>
    <w:p w14:paraId="1F286540" w14:textId="77777777" w:rsidR="00B173C8" w:rsidRPr="00671D45" w:rsidRDefault="00B173C8" w:rsidP="00B173C8">
      <w:pPr>
        <w:pStyle w:val="Paragraphedeliste"/>
        <w:shd w:val="clear" w:color="auto" w:fill="FFFFFF"/>
        <w:ind w:left="0"/>
        <w:jc w:val="both"/>
        <w:rPr>
          <w:rFonts w:eastAsia="Times New Roman" w:cstheme="minorHAnsi"/>
          <w:color w:val="FF0000"/>
          <w:sz w:val="21"/>
          <w:szCs w:val="21"/>
          <w:lang w:eastAsia="fr-FR"/>
        </w:rPr>
      </w:pPr>
    </w:p>
    <w:p w14:paraId="4D364DC8" w14:textId="73A50080" w:rsidR="00A92F54" w:rsidRPr="00671D45" w:rsidRDefault="00B173C8" w:rsidP="00B173C8">
      <w:pPr>
        <w:pStyle w:val="Paragraphedeliste"/>
        <w:shd w:val="clear" w:color="auto" w:fill="FFFFFF"/>
        <w:ind w:left="0"/>
        <w:jc w:val="both"/>
        <w:rPr>
          <w:rFonts w:eastAsia="Times New Roman" w:cstheme="minorHAnsi"/>
          <w:sz w:val="21"/>
          <w:szCs w:val="21"/>
          <w:lang w:eastAsia="fr-FR"/>
        </w:rPr>
      </w:pPr>
      <w:r w:rsidRPr="00671D45">
        <w:rPr>
          <w:rFonts w:eastAsia="Times New Roman" w:cstheme="minorHAnsi"/>
          <w:sz w:val="21"/>
          <w:szCs w:val="21"/>
          <w:lang w:eastAsia="fr-FR"/>
        </w:rPr>
        <w:t>P</w:t>
      </w:r>
      <w:r w:rsidR="00A92F54" w:rsidRPr="00671D45">
        <w:rPr>
          <w:rFonts w:eastAsia="Times New Roman" w:cstheme="minorHAnsi"/>
          <w:sz w:val="21"/>
          <w:szCs w:val="21"/>
          <w:lang w:eastAsia="fr-FR"/>
        </w:rPr>
        <w:t xml:space="preserve">résentation de son livre - </w:t>
      </w:r>
      <w:proofErr w:type="spellStart"/>
      <w:r w:rsidR="00A92F54" w:rsidRPr="00671D45">
        <w:rPr>
          <w:rFonts w:eastAsia="Times New Roman" w:cstheme="minorHAnsi"/>
          <w:i/>
          <w:iCs/>
          <w:sz w:val="21"/>
          <w:szCs w:val="21"/>
          <w:lang w:eastAsia="fr-FR"/>
        </w:rPr>
        <w:t>Combinar</w:t>
      </w:r>
      <w:proofErr w:type="spellEnd"/>
      <w:r w:rsidR="00A92F54" w:rsidRPr="00671D45">
        <w:rPr>
          <w:rFonts w:eastAsia="Times New Roman" w:cstheme="minorHAnsi"/>
          <w:i/>
          <w:iCs/>
          <w:sz w:val="21"/>
          <w:szCs w:val="21"/>
          <w:lang w:eastAsia="fr-FR"/>
        </w:rPr>
        <w:t xml:space="preserve"> para </w:t>
      </w:r>
      <w:proofErr w:type="spellStart"/>
      <w:r w:rsidR="00A92F54" w:rsidRPr="00671D45">
        <w:rPr>
          <w:rFonts w:eastAsia="Times New Roman" w:cstheme="minorHAnsi"/>
          <w:i/>
          <w:iCs/>
          <w:sz w:val="21"/>
          <w:szCs w:val="21"/>
          <w:lang w:eastAsia="fr-FR"/>
        </w:rPr>
        <w:t>convivir</w:t>
      </w:r>
      <w:proofErr w:type="spellEnd"/>
      <w:r w:rsidR="00A92F54" w:rsidRPr="00671D45">
        <w:rPr>
          <w:rFonts w:eastAsia="Times New Roman" w:cstheme="minorHAnsi"/>
          <w:i/>
          <w:iCs/>
          <w:sz w:val="21"/>
          <w:szCs w:val="21"/>
          <w:lang w:eastAsia="fr-FR"/>
        </w:rPr>
        <w:t xml:space="preserve">. </w:t>
      </w:r>
      <w:r w:rsidR="00A92F54" w:rsidRPr="00671D45">
        <w:rPr>
          <w:rFonts w:eastAsia="Times New Roman" w:cstheme="minorHAnsi"/>
          <w:i/>
          <w:iCs/>
          <w:sz w:val="21"/>
          <w:szCs w:val="21"/>
          <w:lang w:val="es-ES" w:eastAsia="fr-FR"/>
        </w:rPr>
        <w:t>Etnografía de un pueblo nahua (Huasteca veracruzana) en tiempos de modernización</w:t>
      </w:r>
    </w:p>
    <w:p w14:paraId="375D2D79" w14:textId="3752DFF4" w:rsidR="00EC20FA" w:rsidRPr="00B173C8" w:rsidRDefault="00EC20FA" w:rsidP="00B173C8">
      <w:pPr>
        <w:pStyle w:val="Paragraphedeliste"/>
        <w:shd w:val="clear" w:color="auto" w:fill="FFFFFF"/>
        <w:spacing w:before="240"/>
        <w:ind w:left="0"/>
        <w:jc w:val="both"/>
        <w:rPr>
          <w:rFonts w:cstheme="minorHAnsi"/>
          <w:sz w:val="22"/>
          <w:szCs w:val="22"/>
        </w:rPr>
      </w:pPr>
    </w:p>
    <w:sectPr w:rsidR="00EC20FA" w:rsidRPr="00B173C8" w:rsidSect="00CC4901">
      <w:type w:val="continuous"/>
      <w:pgSz w:w="11900" w:h="16840"/>
      <w:pgMar w:top="1418" w:right="1418" w:bottom="1418"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296"/>
    <w:multiLevelType w:val="hybridMultilevel"/>
    <w:tmpl w:val="93CEB9C8"/>
    <w:lvl w:ilvl="0" w:tplc="040C0001">
      <w:start w:val="1"/>
      <w:numFmt w:val="bullet"/>
      <w:lvlText w:val=""/>
      <w:lvlJc w:val="left"/>
      <w:pPr>
        <w:ind w:left="720" w:hanging="360"/>
      </w:pPr>
      <w:rPr>
        <w:rFonts w:ascii="Symbol" w:hAnsi="Symbol" w:hint="default"/>
      </w:rPr>
    </w:lvl>
    <w:lvl w:ilvl="1" w:tplc="DE922FEA">
      <w:numFmt w:val="bullet"/>
      <w:lvlText w:val="–"/>
      <w:lvlJc w:val="left"/>
      <w:pPr>
        <w:ind w:left="1440" w:hanging="360"/>
      </w:pPr>
      <w:rPr>
        <w:rFonts w:ascii="Arial" w:eastAsia="Times New Roman" w:hAnsi="Arial" w:cs="Arial" w:hint="default"/>
        <w:i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0F2B03"/>
    <w:multiLevelType w:val="multilevel"/>
    <w:tmpl w:val="8ED4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43"/>
    <w:rsid w:val="001022D2"/>
    <w:rsid w:val="00257A55"/>
    <w:rsid w:val="002C04BC"/>
    <w:rsid w:val="002E4D8D"/>
    <w:rsid w:val="00415050"/>
    <w:rsid w:val="00602FBA"/>
    <w:rsid w:val="00671D45"/>
    <w:rsid w:val="00796E7A"/>
    <w:rsid w:val="007F1273"/>
    <w:rsid w:val="008633BF"/>
    <w:rsid w:val="008F78D2"/>
    <w:rsid w:val="009B1A43"/>
    <w:rsid w:val="00A06730"/>
    <w:rsid w:val="00A92F54"/>
    <w:rsid w:val="00A946FA"/>
    <w:rsid w:val="00B173C8"/>
    <w:rsid w:val="00B30D3D"/>
    <w:rsid w:val="00CC4901"/>
    <w:rsid w:val="00D14B73"/>
    <w:rsid w:val="00D4420B"/>
    <w:rsid w:val="00DB23C3"/>
    <w:rsid w:val="00E7707D"/>
    <w:rsid w:val="00EC20F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DC58"/>
  <w15:chartTrackingRefBased/>
  <w15:docId w15:val="{BF84E346-364B-7443-B21B-64034B96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B1A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B1A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9B1A43"/>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9B1A43"/>
  </w:style>
  <w:style w:type="paragraph" w:styleId="Paragraphedeliste">
    <w:name w:val="List Paragraph"/>
    <w:basedOn w:val="Normal"/>
    <w:uiPriority w:val="34"/>
    <w:qFormat/>
    <w:rsid w:val="009B1A43"/>
    <w:pPr>
      <w:ind w:left="720"/>
      <w:contextualSpacing/>
    </w:pPr>
  </w:style>
  <w:style w:type="character" w:customStyle="1" w:styleId="Titre3Car">
    <w:name w:val="Titre 3 Car"/>
    <w:basedOn w:val="Policepardfaut"/>
    <w:link w:val="Titre3"/>
    <w:uiPriority w:val="9"/>
    <w:rsid w:val="009B1A43"/>
    <w:rPr>
      <w:rFonts w:ascii="Times New Roman" w:eastAsia="Times New Roman" w:hAnsi="Times New Roman" w:cs="Times New Roman"/>
      <w:b/>
      <w:bCs/>
      <w:sz w:val="27"/>
      <w:szCs w:val="27"/>
      <w:lang w:eastAsia="fr-FR"/>
    </w:rPr>
  </w:style>
  <w:style w:type="character" w:customStyle="1" w:styleId="Titre1Car">
    <w:name w:val="Titre 1 Car"/>
    <w:basedOn w:val="Policepardfaut"/>
    <w:link w:val="Titre1"/>
    <w:uiPriority w:val="9"/>
    <w:rsid w:val="009B1A4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B1A43"/>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semiHidden/>
    <w:unhideWhenUsed/>
    <w:rsid w:val="009B1A43"/>
    <w:rPr>
      <w:color w:val="0000FF"/>
      <w:u w:val="single"/>
    </w:rPr>
  </w:style>
  <w:style w:type="character" w:customStyle="1" w:styleId="mark9n6uh2k0e">
    <w:name w:val="mark9n6uh2k0e"/>
    <w:basedOn w:val="Policepardfaut"/>
    <w:rsid w:val="00DB23C3"/>
  </w:style>
  <w:style w:type="character" w:styleId="Lienhypertextesuivivisit">
    <w:name w:val="FollowedHyperlink"/>
    <w:basedOn w:val="Policepardfaut"/>
    <w:uiPriority w:val="99"/>
    <w:semiHidden/>
    <w:unhideWhenUsed/>
    <w:rsid w:val="00B173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12415">
      <w:bodyDiv w:val="1"/>
      <w:marLeft w:val="0"/>
      <w:marRight w:val="0"/>
      <w:marTop w:val="0"/>
      <w:marBottom w:val="0"/>
      <w:divBdr>
        <w:top w:val="none" w:sz="0" w:space="0" w:color="auto"/>
        <w:left w:val="none" w:sz="0" w:space="0" w:color="auto"/>
        <w:bottom w:val="none" w:sz="0" w:space="0" w:color="auto"/>
        <w:right w:val="none" w:sz="0" w:space="0" w:color="auto"/>
      </w:divBdr>
    </w:div>
    <w:div w:id="362751258">
      <w:bodyDiv w:val="1"/>
      <w:marLeft w:val="0"/>
      <w:marRight w:val="0"/>
      <w:marTop w:val="0"/>
      <w:marBottom w:val="0"/>
      <w:divBdr>
        <w:top w:val="none" w:sz="0" w:space="0" w:color="auto"/>
        <w:left w:val="none" w:sz="0" w:space="0" w:color="auto"/>
        <w:bottom w:val="none" w:sz="0" w:space="0" w:color="auto"/>
        <w:right w:val="none" w:sz="0" w:space="0" w:color="auto"/>
      </w:divBdr>
    </w:div>
    <w:div w:id="443159716">
      <w:bodyDiv w:val="1"/>
      <w:marLeft w:val="0"/>
      <w:marRight w:val="0"/>
      <w:marTop w:val="0"/>
      <w:marBottom w:val="0"/>
      <w:divBdr>
        <w:top w:val="none" w:sz="0" w:space="0" w:color="auto"/>
        <w:left w:val="none" w:sz="0" w:space="0" w:color="auto"/>
        <w:bottom w:val="none" w:sz="0" w:space="0" w:color="auto"/>
        <w:right w:val="none" w:sz="0" w:space="0" w:color="auto"/>
      </w:divBdr>
    </w:div>
    <w:div w:id="498035561">
      <w:bodyDiv w:val="1"/>
      <w:marLeft w:val="0"/>
      <w:marRight w:val="0"/>
      <w:marTop w:val="0"/>
      <w:marBottom w:val="0"/>
      <w:divBdr>
        <w:top w:val="none" w:sz="0" w:space="0" w:color="auto"/>
        <w:left w:val="none" w:sz="0" w:space="0" w:color="auto"/>
        <w:bottom w:val="none" w:sz="0" w:space="0" w:color="auto"/>
        <w:right w:val="none" w:sz="0" w:space="0" w:color="auto"/>
      </w:divBdr>
    </w:div>
    <w:div w:id="660545126">
      <w:bodyDiv w:val="1"/>
      <w:marLeft w:val="0"/>
      <w:marRight w:val="0"/>
      <w:marTop w:val="0"/>
      <w:marBottom w:val="0"/>
      <w:divBdr>
        <w:top w:val="none" w:sz="0" w:space="0" w:color="auto"/>
        <w:left w:val="none" w:sz="0" w:space="0" w:color="auto"/>
        <w:bottom w:val="none" w:sz="0" w:space="0" w:color="auto"/>
        <w:right w:val="none" w:sz="0" w:space="0" w:color="auto"/>
      </w:divBdr>
      <w:divsChild>
        <w:div w:id="107361418">
          <w:marLeft w:val="0"/>
          <w:marRight w:val="0"/>
          <w:marTop w:val="0"/>
          <w:marBottom w:val="0"/>
          <w:divBdr>
            <w:top w:val="none" w:sz="0" w:space="0" w:color="auto"/>
            <w:left w:val="none" w:sz="0" w:space="0" w:color="auto"/>
            <w:bottom w:val="none" w:sz="0" w:space="0" w:color="auto"/>
            <w:right w:val="none" w:sz="0" w:space="0" w:color="auto"/>
          </w:divBdr>
          <w:divsChild>
            <w:div w:id="938417344">
              <w:marLeft w:val="0"/>
              <w:marRight w:val="0"/>
              <w:marTop w:val="0"/>
              <w:marBottom w:val="0"/>
              <w:divBdr>
                <w:top w:val="none" w:sz="0" w:space="0" w:color="auto"/>
                <w:left w:val="none" w:sz="0" w:space="0" w:color="auto"/>
                <w:bottom w:val="none" w:sz="0" w:space="0" w:color="auto"/>
                <w:right w:val="none" w:sz="0" w:space="0" w:color="auto"/>
              </w:divBdr>
            </w:div>
            <w:div w:id="84501357">
              <w:marLeft w:val="0"/>
              <w:marRight w:val="0"/>
              <w:marTop w:val="0"/>
              <w:marBottom w:val="0"/>
              <w:divBdr>
                <w:top w:val="none" w:sz="0" w:space="0" w:color="auto"/>
                <w:left w:val="none" w:sz="0" w:space="0" w:color="auto"/>
                <w:bottom w:val="none" w:sz="0" w:space="0" w:color="auto"/>
                <w:right w:val="none" w:sz="0" w:space="0" w:color="auto"/>
              </w:divBdr>
            </w:div>
            <w:div w:id="1682314128">
              <w:marLeft w:val="0"/>
              <w:marRight w:val="0"/>
              <w:marTop w:val="0"/>
              <w:marBottom w:val="0"/>
              <w:divBdr>
                <w:top w:val="none" w:sz="0" w:space="0" w:color="auto"/>
                <w:left w:val="none" w:sz="0" w:space="0" w:color="auto"/>
                <w:bottom w:val="none" w:sz="0" w:space="0" w:color="auto"/>
                <w:right w:val="none" w:sz="0" w:space="0" w:color="auto"/>
              </w:divBdr>
            </w:div>
            <w:div w:id="2033221265">
              <w:marLeft w:val="0"/>
              <w:marRight w:val="0"/>
              <w:marTop w:val="0"/>
              <w:marBottom w:val="0"/>
              <w:divBdr>
                <w:top w:val="none" w:sz="0" w:space="0" w:color="auto"/>
                <w:left w:val="none" w:sz="0" w:space="0" w:color="auto"/>
                <w:bottom w:val="none" w:sz="0" w:space="0" w:color="auto"/>
                <w:right w:val="none" w:sz="0" w:space="0" w:color="auto"/>
              </w:divBdr>
            </w:div>
            <w:div w:id="593169511">
              <w:marLeft w:val="0"/>
              <w:marRight w:val="0"/>
              <w:marTop w:val="0"/>
              <w:marBottom w:val="0"/>
              <w:divBdr>
                <w:top w:val="none" w:sz="0" w:space="0" w:color="auto"/>
                <w:left w:val="none" w:sz="0" w:space="0" w:color="auto"/>
                <w:bottom w:val="none" w:sz="0" w:space="0" w:color="auto"/>
                <w:right w:val="none" w:sz="0" w:space="0" w:color="auto"/>
              </w:divBdr>
            </w:div>
            <w:div w:id="12019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941">
      <w:bodyDiv w:val="1"/>
      <w:marLeft w:val="0"/>
      <w:marRight w:val="0"/>
      <w:marTop w:val="0"/>
      <w:marBottom w:val="0"/>
      <w:divBdr>
        <w:top w:val="none" w:sz="0" w:space="0" w:color="auto"/>
        <w:left w:val="none" w:sz="0" w:space="0" w:color="auto"/>
        <w:bottom w:val="none" w:sz="0" w:space="0" w:color="auto"/>
        <w:right w:val="none" w:sz="0" w:space="0" w:color="auto"/>
      </w:divBdr>
    </w:div>
    <w:div w:id="1133795006">
      <w:bodyDiv w:val="1"/>
      <w:marLeft w:val="0"/>
      <w:marRight w:val="0"/>
      <w:marTop w:val="0"/>
      <w:marBottom w:val="0"/>
      <w:divBdr>
        <w:top w:val="none" w:sz="0" w:space="0" w:color="auto"/>
        <w:left w:val="none" w:sz="0" w:space="0" w:color="auto"/>
        <w:bottom w:val="none" w:sz="0" w:space="0" w:color="auto"/>
        <w:right w:val="none" w:sz="0" w:space="0" w:color="auto"/>
      </w:divBdr>
    </w:div>
    <w:div w:id="1230308920">
      <w:bodyDiv w:val="1"/>
      <w:marLeft w:val="0"/>
      <w:marRight w:val="0"/>
      <w:marTop w:val="0"/>
      <w:marBottom w:val="0"/>
      <w:divBdr>
        <w:top w:val="none" w:sz="0" w:space="0" w:color="auto"/>
        <w:left w:val="none" w:sz="0" w:space="0" w:color="auto"/>
        <w:bottom w:val="none" w:sz="0" w:space="0" w:color="auto"/>
        <w:right w:val="none" w:sz="0" w:space="0" w:color="auto"/>
      </w:divBdr>
    </w:div>
    <w:div w:id="1343236991">
      <w:bodyDiv w:val="1"/>
      <w:marLeft w:val="0"/>
      <w:marRight w:val="0"/>
      <w:marTop w:val="0"/>
      <w:marBottom w:val="0"/>
      <w:divBdr>
        <w:top w:val="none" w:sz="0" w:space="0" w:color="auto"/>
        <w:left w:val="none" w:sz="0" w:space="0" w:color="auto"/>
        <w:bottom w:val="none" w:sz="0" w:space="0" w:color="auto"/>
        <w:right w:val="none" w:sz="0" w:space="0" w:color="auto"/>
      </w:divBdr>
    </w:div>
    <w:div w:id="1522429299">
      <w:bodyDiv w:val="1"/>
      <w:marLeft w:val="0"/>
      <w:marRight w:val="0"/>
      <w:marTop w:val="0"/>
      <w:marBottom w:val="0"/>
      <w:divBdr>
        <w:top w:val="none" w:sz="0" w:space="0" w:color="auto"/>
        <w:left w:val="none" w:sz="0" w:space="0" w:color="auto"/>
        <w:bottom w:val="none" w:sz="0" w:space="0" w:color="auto"/>
        <w:right w:val="none" w:sz="0" w:space="0" w:color="auto"/>
      </w:divBdr>
    </w:div>
    <w:div w:id="1545873389">
      <w:bodyDiv w:val="1"/>
      <w:marLeft w:val="0"/>
      <w:marRight w:val="0"/>
      <w:marTop w:val="0"/>
      <w:marBottom w:val="0"/>
      <w:divBdr>
        <w:top w:val="none" w:sz="0" w:space="0" w:color="auto"/>
        <w:left w:val="none" w:sz="0" w:space="0" w:color="auto"/>
        <w:bottom w:val="none" w:sz="0" w:space="0" w:color="auto"/>
        <w:right w:val="none" w:sz="0" w:space="0" w:color="auto"/>
      </w:divBdr>
    </w:div>
    <w:div w:id="1558665698">
      <w:bodyDiv w:val="1"/>
      <w:marLeft w:val="0"/>
      <w:marRight w:val="0"/>
      <w:marTop w:val="0"/>
      <w:marBottom w:val="0"/>
      <w:divBdr>
        <w:top w:val="none" w:sz="0" w:space="0" w:color="auto"/>
        <w:left w:val="none" w:sz="0" w:space="0" w:color="auto"/>
        <w:bottom w:val="none" w:sz="0" w:space="0" w:color="auto"/>
        <w:right w:val="none" w:sz="0" w:space="0" w:color="auto"/>
      </w:divBdr>
      <w:divsChild>
        <w:div w:id="1686706479">
          <w:marLeft w:val="0"/>
          <w:marRight w:val="0"/>
          <w:marTop w:val="0"/>
          <w:marBottom w:val="0"/>
          <w:divBdr>
            <w:top w:val="none" w:sz="0" w:space="0" w:color="auto"/>
            <w:left w:val="none" w:sz="0" w:space="0" w:color="auto"/>
            <w:bottom w:val="none" w:sz="0" w:space="0" w:color="auto"/>
            <w:right w:val="none" w:sz="0" w:space="0" w:color="auto"/>
          </w:divBdr>
          <w:divsChild>
            <w:div w:id="244608887">
              <w:marLeft w:val="0"/>
              <w:marRight w:val="0"/>
              <w:marTop w:val="0"/>
              <w:marBottom w:val="0"/>
              <w:divBdr>
                <w:top w:val="none" w:sz="0" w:space="0" w:color="auto"/>
                <w:left w:val="none" w:sz="0" w:space="0" w:color="auto"/>
                <w:bottom w:val="none" w:sz="0" w:space="0" w:color="auto"/>
                <w:right w:val="none" w:sz="0" w:space="0" w:color="auto"/>
              </w:divBdr>
            </w:div>
            <w:div w:id="1439178358">
              <w:marLeft w:val="0"/>
              <w:marRight w:val="0"/>
              <w:marTop w:val="0"/>
              <w:marBottom w:val="0"/>
              <w:divBdr>
                <w:top w:val="none" w:sz="0" w:space="0" w:color="auto"/>
                <w:left w:val="none" w:sz="0" w:space="0" w:color="auto"/>
                <w:bottom w:val="none" w:sz="0" w:space="0" w:color="auto"/>
                <w:right w:val="none" w:sz="0" w:space="0" w:color="auto"/>
              </w:divBdr>
            </w:div>
            <w:div w:id="511771952">
              <w:marLeft w:val="0"/>
              <w:marRight w:val="0"/>
              <w:marTop w:val="0"/>
              <w:marBottom w:val="0"/>
              <w:divBdr>
                <w:top w:val="none" w:sz="0" w:space="0" w:color="auto"/>
                <w:left w:val="none" w:sz="0" w:space="0" w:color="auto"/>
                <w:bottom w:val="none" w:sz="0" w:space="0" w:color="auto"/>
                <w:right w:val="none" w:sz="0" w:space="0" w:color="auto"/>
              </w:divBdr>
            </w:div>
            <w:div w:id="236063820">
              <w:marLeft w:val="0"/>
              <w:marRight w:val="0"/>
              <w:marTop w:val="0"/>
              <w:marBottom w:val="0"/>
              <w:divBdr>
                <w:top w:val="none" w:sz="0" w:space="0" w:color="auto"/>
                <w:left w:val="none" w:sz="0" w:space="0" w:color="auto"/>
                <w:bottom w:val="none" w:sz="0" w:space="0" w:color="auto"/>
                <w:right w:val="none" w:sz="0" w:space="0" w:color="auto"/>
              </w:divBdr>
            </w:div>
            <w:div w:id="1302152546">
              <w:marLeft w:val="0"/>
              <w:marRight w:val="0"/>
              <w:marTop w:val="0"/>
              <w:marBottom w:val="0"/>
              <w:divBdr>
                <w:top w:val="none" w:sz="0" w:space="0" w:color="auto"/>
                <w:left w:val="none" w:sz="0" w:space="0" w:color="auto"/>
                <w:bottom w:val="none" w:sz="0" w:space="0" w:color="auto"/>
                <w:right w:val="none" w:sz="0" w:space="0" w:color="auto"/>
              </w:divBdr>
            </w:div>
            <w:div w:id="1318343555">
              <w:marLeft w:val="0"/>
              <w:marRight w:val="0"/>
              <w:marTop w:val="0"/>
              <w:marBottom w:val="0"/>
              <w:divBdr>
                <w:top w:val="none" w:sz="0" w:space="0" w:color="auto"/>
                <w:left w:val="none" w:sz="0" w:space="0" w:color="auto"/>
                <w:bottom w:val="none" w:sz="0" w:space="0" w:color="auto"/>
                <w:right w:val="none" w:sz="0" w:space="0" w:color="auto"/>
              </w:divBdr>
            </w:div>
          </w:divsChild>
        </w:div>
        <w:div w:id="630865096">
          <w:marLeft w:val="0"/>
          <w:marRight w:val="0"/>
          <w:marTop w:val="0"/>
          <w:marBottom w:val="0"/>
          <w:divBdr>
            <w:top w:val="none" w:sz="0" w:space="0" w:color="auto"/>
            <w:left w:val="none" w:sz="0" w:space="0" w:color="auto"/>
            <w:bottom w:val="none" w:sz="0" w:space="0" w:color="auto"/>
            <w:right w:val="none" w:sz="0" w:space="0" w:color="auto"/>
          </w:divBdr>
        </w:div>
      </w:divsChild>
    </w:div>
    <w:div w:id="2037928099">
      <w:bodyDiv w:val="1"/>
      <w:marLeft w:val="0"/>
      <w:marRight w:val="0"/>
      <w:marTop w:val="0"/>
      <w:marBottom w:val="0"/>
      <w:divBdr>
        <w:top w:val="none" w:sz="0" w:space="0" w:color="auto"/>
        <w:left w:val="none" w:sz="0" w:space="0" w:color="auto"/>
        <w:bottom w:val="none" w:sz="0" w:space="0" w:color="auto"/>
        <w:right w:val="none" w:sz="0" w:space="0" w:color="auto"/>
      </w:divBdr>
      <w:divsChild>
        <w:div w:id="1190870201">
          <w:marLeft w:val="0"/>
          <w:marRight w:val="0"/>
          <w:marTop w:val="0"/>
          <w:marBottom w:val="0"/>
          <w:divBdr>
            <w:top w:val="none" w:sz="0" w:space="0" w:color="auto"/>
            <w:left w:val="none" w:sz="0" w:space="0" w:color="auto"/>
            <w:bottom w:val="none" w:sz="0" w:space="0" w:color="auto"/>
            <w:right w:val="none" w:sz="0" w:space="0" w:color="auto"/>
          </w:divBdr>
        </w:div>
        <w:div w:id="710803646">
          <w:marLeft w:val="0"/>
          <w:marRight w:val="0"/>
          <w:marTop w:val="0"/>
          <w:marBottom w:val="0"/>
          <w:divBdr>
            <w:top w:val="none" w:sz="0" w:space="0" w:color="auto"/>
            <w:left w:val="none" w:sz="0" w:space="0" w:color="auto"/>
            <w:bottom w:val="none" w:sz="0" w:space="0" w:color="auto"/>
            <w:right w:val="none" w:sz="0" w:space="0" w:color="auto"/>
          </w:divBdr>
        </w:div>
        <w:div w:id="16741875">
          <w:marLeft w:val="0"/>
          <w:marRight w:val="0"/>
          <w:marTop w:val="0"/>
          <w:marBottom w:val="0"/>
          <w:divBdr>
            <w:top w:val="none" w:sz="0" w:space="0" w:color="auto"/>
            <w:left w:val="none" w:sz="0" w:space="0" w:color="auto"/>
            <w:bottom w:val="none" w:sz="0" w:space="0" w:color="auto"/>
            <w:right w:val="none" w:sz="0" w:space="0" w:color="auto"/>
          </w:divBdr>
        </w:div>
        <w:div w:id="664404022">
          <w:marLeft w:val="0"/>
          <w:marRight w:val="0"/>
          <w:marTop w:val="0"/>
          <w:marBottom w:val="0"/>
          <w:divBdr>
            <w:top w:val="none" w:sz="0" w:space="0" w:color="auto"/>
            <w:left w:val="none" w:sz="0" w:space="0" w:color="auto"/>
            <w:bottom w:val="none" w:sz="0" w:space="0" w:color="auto"/>
            <w:right w:val="none" w:sz="0" w:space="0" w:color="auto"/>
          </w:divBdr>
        </w:div>
        <w:div w:id="826556324">
          <w:marLeft w:val="0"/>
          <w:marRight w:val="0"/>
          <w:marTop w:val="0"/>
          <w:marBottom w:val="0"/>
          <w:divBdr>
            <w:top w:val="none" w:sz="0" w:space="0" w:color="auto"/>
            <w:left w:val="none" w:sz="0" w:space="0" w:color="auto"/>
            <w:bottom w:val="none" w:sz="0" w:space="0" w:color="auto"/>
            <w:right w:val="none" w:sz="0" w:space="0" w:color="auto"/>
          </w:divBdr>
        </w:div>
        <w:div w:id="212540250">
          <w:marLeft w:val="0"/>
          <w:marRight w:val="0"/>
          <w:marTop w:val="0"/>
          <w:marBottom w:val="0"/>
          <w:divBdr>
            <w:top w:val="none" w:sz="0" w:space="0" w:color="auto"/>
            <w:left w:val="none" w:sz="0" w:space="0" w:color="auto"/>
            <w:bottom w:val="none" w:sz="0" w:space="0" w:color="auto"/>
            <w:right w:val="none" w:sz="0" w:space="0" w:color="auto"/>
          </w:divBdr>
        </w:div>
        <w:div w:id="1443107127">
          <w:marLeft w:val="0"/>
          <w:marRight w:val="0"/>
          <w:marTop w:val="0"/>
          <w:marBottom w:val="0"/>
          <w:divBdr>
            <w:top w:val="none" w:sz="0" w:space="0" w:color="auto"/>
            <w:left w:val="none" w:sz="0" w:space="0" w:color="auto"/>
            <w:bottom w:val="none" w:sz="0" w:space="0" w:color="auto"/>
            <w:right w:val="none" w:sz="0" w:space="0" w:color="auto"/>
          </w:divBdr>
        </w:div>
        <w:div w:id="1955212161">
          <w:marLeft w:val="0"/>
          <w:marRight w:val="0"/>
          <w:marTop w:val="0"/>
          <w:marBottom w:val="0"/>
          <w:divBdr>
            <w:top w:val="none" w:sz="0" w:space="0" w:color="auto"/>
            <w:left w:val="none" w:sz="0" w:space="0" w:color="auto"/>
            <w:bottom w:val="none" w:sz="0" w:space="0" w:color="auto"/>
            <w:right w:val="none" w:sz="0" w:space="0" w:color="auto"/>
          </w:divBdr>
        </w:div>
      </w:divsChild>
    </w:div>
    <w:div w:id="2077630277">
      <w:bodyDiv w:val="1"/>
      <w:marLeft w:val="0"/>
      <w:marRight w:val="0"/>
      <w:marTop w:val="0"/>
      <w:marBottom w:val="0"/>
      <w:divBdr>
        <w:top w:val="none" w:sz="0" w:space="0" w:color="auto"/>
        <w:left w:val="none" w:sz="0" w:space="0" w:color="auto"/>
        <w:bottom w:val="none" w:sz="0" w:space="0" w:color="auto"/>
        <w:right w:val="none" w:sz="0" w:space="0" w:color="auto"/>
      </w:divBdr>
    </w:div>
    <w:div w:id="212796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1027</Words>
  <Characters>5650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Anath Ariel de Vidas</dc:creator>
  <cp:keywords/>
  <dc:description/>
  <cp:lastModifiedBy>Anath Ariel de Vidas</cp:lastModifiedBy>
  <cp:revision>3</cp:revision>
  <dcterms:created xsi:type="dcterms:W3CDTF">2021-10-21T16:36:00Z</dcterms:created>
  <dcterms:modified xsi:type="dcterms:W3CDTF">2021-10-21T16:36:00Z</dcterms:modified>
</cp:coreProperties>
</file>